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706" w:rsidRDefault="00762706" w:rsidP="00762706">
      <w:pPr>
        <w:tabs>
          <w:tab w:val="left" w:pos="720"/>
        </w:tabs>
        <w:spacing w:before="120"/>
        <w:rPr>
          <w:b/>
          <w:sz w:val="72"/>
          <w:szCs w:val="72"/>
        </w:rPr>
      </w:pPr>
    </w:p>
    <w:p w:rsidR="00A6597C" w:rsidRPr="00F27F81" w:rsidRDefault="00A6597C" w:rsidP="00A6597C">
      <w:pPr>
        <w:tabs>
          <w:tab w:val="left" w:pos="720"/>
        </w:tabs>
        <w:spacing w:before="120"/>
        <w:jc w:val="center"/>
        <w:rPr>
          <w:b/>
          <w:sz w:val="72"/>
          <w:szCs w:val="72"/>
        </w:rPr>
      </w:pPr>
      <w:r w:rsidRPr="00F27F81">
        <w:rPr>
          <w:b/>
          <w:sz w:val="72"/>
          <w:szCs w:val="72"/>
        </w:rPr>
        <w:t>DANH MỤC TTHC</w:t>
      </w:r>
    </w:p>
    <w:p w:rsidR="00762706" w:rsidRDefault="00762706" w:rsidP="008A1DBB">
      <w:pPr>
        <w:tabs>
          <w:tab w:val="left" w:pos="720"/>
        </w:tabs>
        <w:spacing w:before="120"/>
        <w:jc w:val="center"/>
        <w:rPr>
          <w:b/>
          <w:sz w:val="36"/>
          <w:szCs w:val="36"/>
        </w:rPr>
      </w:pPr>
    </w:p>
    <w:p w:rsidR="008A1DBB" w:rsidRPr="00762706" w:rsidRDefault="008A1DBB" w:rsidP="008A1DBB">
      <w:pPr>
        <w:tabs>
          <w:tab w:val="left" w:pos="720"/>
        </w:tabs>
        <w:spacing w:before="120"/>
        <w:jc w:val="center"/>
        <w:rPr>
          <w:b/>
          <w:sz w:val="44"/>
          <w:szCs w:val="44"/>
        </w:rPr>
      </w:pPr>
      <w:r w:rsidRPr="00762706">
        <w:rPr>
          <w:b/>
          <w:sz w:val="44"/>
          <w:szCs w:val="44"/>
        </w:rPr>
        <w:t>LĨNH VỰC PHÒNG CHỐNG TỆ NẠN XÃ HỘI</w:t>
      </w:r>
    </w:p>
    <w:p w:rsidR="00A6597C" w:rsidRPr="00F27F81" w:rsidRDefault="00A6597C" w:rsidP="00A6597C">
      <w:pPr>
        <w:tabs>
          <w:tab w:val="left" w:pos="720"/>
        </w:tabs>
        <w:spacing w:before="120"/>
        <w:jc w:val="center"/>
        <w:rPr>
          <w:b/>
          <w:sz w:val="28"/>
          <w:szCs w:val="28"/>
        </w:rPr>
      </w:pPr>
    </w:p>
    <w:tbl>
      <w:tblPr>
        <w:tblStyle w:val="TableGrid"/>
        <w:tblW w:w="0" w:type="auto"/>
        <w:tblLook w:val="04A0" w:firstRow="1" w:lastRow="0" w:firstColumn="1" w:lastColumn="0" w:noHBand="0" w:noVBand="1"/>
      </w:tblPr>
      <w:tblGrid>
        <w:gridCol w:w="959"/>
        <w:gridCol w:w="7371"/>
        <w:gridCol w:w="1241"/>
      </w:tblGrid>
      <w:tr w:rsidR="00A6597C" w:rsidTr="008A1DBB">
        <w:tc>
          <w:tcPr>
            <w:tcW w:w="959" w:type="dxa"/>
          </w:tcPr>
          <w:p w:rsidR="00A6597C" w:rsidRPr="00F27F81" w:rsidRDefault="00A6597C" w:rsidP="00A6597C">
            <w:pPr>
              <w:tabs>
                <w:tab w:val="left" w:pos="720"/>
              </w:tabs>
              <w:spacing w:before="120"/>
              <w:jc w:val="center"/>
              <w:rPr>
                <w:b/>
                <w:sz w:val="28"/>
                <w:szCs w:val="28"/>
              </w:rPr>
            </w:pPr>
            <w:r w:rsidRPr="00F27F81">
              <w:rPr>
                <w:b/>
                <w:sz w:val="28"/>
                <w:szCs w:val="28"/>
              </w:rPr>
              <w:t>STT</w:t>
            </w:r>
          </w:p>
        </w:tc>
        <w:tc>
          <w:tcPr>
            <w:tcW w:w="7371" w:type="dxa"/>
          </w:tcPr>
          <w:p w:rsidR="00A6597C" w:rsidRPr="00F27F81" w:rsidRDefault="00A6597C" w:rsidP="00A6597C">
            <w:pPr>
              <w:tabs>
                <w:tab w:val="left" w:pos="720"/>
              </w:tabs>
              <w:spacing w:before="120"/>
              <w:jc w:val="center"/>
              <w:rPr>
                <w:b/>
                <w:sz w:val="28"/>
                <w:szCs w:val="28"/>
              </w:rPr>
            </w:pPr>
            <w:r w:rsidRPr="00F27F81">
              <w:rPr>
                <w:b/>
                <w:sz w:val="28"/>
                <w:szCs w:val="28"/>
              </w:rPr>
              <w:t>Tên TTHC</w:t>
            </w:r>
          </w:p>
        </w:tc>
        <w:tc>
          <w:tcPr>
            <w:tcW w:w="1241" w:type="dxa"/>
          </w:tcPr>
          <w:p w:rsidR="00A6597C" w:rsidRPr="00F27F81" w:rsidRDefault="00A6597C" w:rsidP="00A6597C">
            <w:pPr>
              <w:tabs>
                <w:tab w:val="left" w:pos="720"/>
              </w:tabs>
              <w:spacing w:before="120"/>
              <w:jc w:val="center"/>
              <w:rPr>
                <w:b/>
                <w:sz w:val="28"/>
                <w:szCs w:val="28"/>
              </w:rPr>
            </w:pPr>
            <w:r w:rsidRPr="00F27F81">
              <w:rPr>
                <w:b/>
                <w:sz w:val="28"/>
                <w:szCs w:val="28"/>
              </w:rPr>
              <w:t>Trang</w:t>
            </w:r>
          </w:p>
        </w:tc>
      </w:tr>
      <w:tr w:rsidR="008A1DBB" w:rsidTr="008A1DBB">
        <w:tc>
          <w:tcPr>
            <w:tcW w:w="959" w:type="dxa"/>
            <w:vAlign w:val="center"/>
          </w:tcPr>
          <w:p w:rsidR="008A1DBB" w:rsidRPr="008A1DBB" w:rsidRDefault="00403259" w:rsidP="008A1DBB">
            <w:pPr>
              <w:spacing w:before="60" w:after="60"/>
              <w:rPr>
                <w:b/>
                <w:sz w:val="28"/>
              </w:rPr>
            </w:pPr>
            <w:r>
              <w:rPr>
                <w:b/>
                <w:sz w:val="28"/>
              </w:rPr>
              <w:t>I</w:t>
            </w:r>
            <w:r w:rsidR="008A1DBB" w:rsidRPr="008A1DBB">
              <w:rPr>
                <w:b/>
                <w:sz w:val="28"/>
              </w:rPr>
              <w:t>.</w:t>
            </w:r>
          </w:p>
        </w:tc>
        <w:tc>
          <w:tcPr>
            <w:tcW w:w="7371" w:type="dxa"/>
            <w:vAlign w:val="center"/>
          </w:tcPr>
          <w:p w:rsidR="008A1DBB" w:rsidRPr="008A1DBB" w:rsidRDefault="008A1DBB" w:rsidP="008A1DBB">
            <w:pPr>
              <w:spacing w:before="60" w:after="60"/>
              <w:jc w:val="both"/>
              <w:rPr>
                <w:rStyle w:val="fontstyle21"/>
                <w:b/>
                <w:sz w:val="28"/>
                <w:lang w:val="nl-NL"/>
              </w:rPr>
            </w:pPr>
            <w:r w:rsidRPr="008A1DBB">
              <w:rPr>
                <w:rStyle w:val="fontstyle21"/>
                <w:b/>
                <w:sz w:val="28"/>
                <w:lang w:val="nl-NL"/>
              </w:rPr>
              <w:t>Lĩnh vực phòng chống tệ nạn xã hội</w:t>
            </w:r>
          </w:p>
        </w:tc>
        <w:tc>
          <w:tcPr>
            <w:tcW w:w="1241" w:type="dxa"/>
            <w:vAlign w:val="center"/>
          </w:tcPr>
          <w:p w:rsidR="008A1DBB" w:rsidRPr="00EE425A" w:rsidRDefault="008A1DBB" w:rsidP="00A6597C">
            <w:pPr>
              <w:spacing w:before="60" w:after="60"/>
              <w:ind w:left="57"/>
              <w:jc w:val="center"/>
              <w:rPr>
                <w:color w:val="000000"/>
                <w:sz w:val="28"/>
              </w:rPr>
            </w:pPr>
          </w:p>
        </w:tc>
      </w:tr>
      <w:tr w:rsidR="008A1DBB" w:rsidTr="008A1DBB">
        <w:tc>
          <w:tcPr>
            <w:tcW w:w="959" w:type="dxa"/>
            <w:vAlign w:val="center"/>
          </w:tcPr>
          <w:p w:rsidR="008A1DBB" w:rsidRPr="008A1DBB" w:rsidRDefault="008A1DBB" w:rsidP="008A1DBB">
            <w:pPr>
              <w:spacing w:before="60" w:after="60"/>
              <w:rPr>
                <w:sz w:val="28"/>
              </w:rPr>
            </w:pPr>
            <w:r w:rsidRPr="008A1DBB">
              <w:rPr>
                <w:sz w:val="28"/>
              </w:rPr>
              <w:t>1.</w:t>
            </w:r>
          </w:p>
        </w:tc>
        <w:tc>
          <w:tcPr>
            <w:tcW w:w="7371" w:type="dxa"/>
            <w:vAlign w:val="center"/>
          </w:tcPr>
          <w:p w:rsidR="008A1DBB" w:rsidRPr="008A1DBB" w:rsidRDefault="008A1DBB" w:rsidP="008A1DBB">
            <w:pPr>
              <w:spacing w:before="60" w:after="60"/>
              <w:rPr>
                <w:color w:val="000000"/>
                <w:sz w:val="28"/>
              </w:rPr>
            </w:pPr>
            <w:r w:rsidRPr="008A1DBB">
              <w:rPr>
                <w:color w:val="000000"/>
                <w:sz w:val="28"/>
              </w:rPr>
              <w:t>Quyết định quản lý cai nghiện ma túy tự nguyện tại gia đình</w:t>
            </w:r>
          </w:p>
        </w:tc>
        <w:tc>
          <w:tcPr>
            <w:tcW w:w="1241" w:type="dxa"/>
            <w:vAlign w:val="center"/>
          </w:tcPr>
          <w:p w:rsidR="008A1DBB" w:rsidRPr="00592213" w:rsidRDefault="00592213" w:rsidP="00A6597C">
            <w:pPr>
              <w:spacing w:before="60" w:after="60"/>
              <w:ind w:left="57"/>
              <w:jc w:val="center"/>
              <w:rPr>
                <w:color w:val="000000"/>
                <w:sz w:val="28"/>
                <w:lang w:val="vi-VN"/>
              </w:rPr>
            </w:pPr>
            <w:r>
              <w:rPr>
                <w:color w:val="000000"/>
                <w:sz w:val="28"/>
                <w:lang w:val="vi-VN"/>
              </w:rPr>
              <w:t>1</w:t>
            </w:r>
          </w:p>
        </w:tc>
      </w:tr>
      <w:tr w:rsidR="008A1DBB" w:rsidTr="008A1DBB">
        <w:tc>
          <w:tcPr>
            <w:tcW w:w="959" w:type="dxa"/>
            <w:vAlign w:val="center"/>
          </w:tcPr>
          <w:p w:rsidR="008A1DBB" w:rsidRPr="008A1DBB" w:rsidRDefault="008A1DBB" w:rsidP="008A1DBB">
            <w:pPr>
              <w:spacing w:before="60" w:after="60"/>
              <w:rPr>
                <w:sz w:val="28"/>
              </w:rPr>
            </w:pPr>
            <w:r w:rsidRPr="008A1DBB">
              <w:rPr>
                <w:sz w:val="28"/>
              </w:rPr>
              <w:t>2.</w:t>
            </w:r>
          </w:p>
        </w:tc>
        <w:tc>
          <w:tcPr>
            <w:tcW w:w="7371" w:type="dxa"/>
            <w:vAlign w:val="center"/>
          </w:tcPr>
          <w:p w:rsidR="008A1DBB" w:rsidRPr="008A1DBB" w:rsidRDefault="008A1DBB" w:rsidP="008A1DBB">
            <w:pPr>
              <w:spacing w:before="60" w:after="60"/>
              <w:rPr>
                <w:color w:val="000000"/>
                <w:sz w:val="28"/>
              </w:rPr>
            </w:pPr>
            <w:r w:rsidRPr="008A1DBB">
              <w:rPr>
                <w:color w:val="000000"/>
                <w:sz w:val="28"/>
              </w:rPr>
              <w:t>Quyết định cai nghiện ma túy tự nguyện tại cộng đồng</w:t>
            </w:r>
          </w:p>
        </w:tc>
        <w:tc>
          <w:tcPr>
            <w:tcW w:w="1241" w:type="dxa"/>
            <w:vAlign w:val="center"/>
          </w:tcPr>
          <w:p w:rsidR="008A1DBB" w:rsidRPr="00592213" w:rsidRDefault="00592213" w:rsidP="00A6597C">
            <w:pPr>
              <w:spacing w:before="60" w:after="60"/>
              <w:ind w:left="57"/>
              <w:jc w:val="center"/>
              <w:rPr>
                <w:color w:val="000000"/>
                <w:sz w:val="28"/>
                <w:lang w:val="vi-VN"/>
              </w:rPr>
            </w:pPr>
            <w:r>
              <w:rPr>
                <w:color w:val="000000"/>
                <w:sz w:val="28"/>
                <w:lang w:val="vi-VN"/>
              </w:rPr>
              <w:t>2</w:t>
            </w:r>
            <w:bookmarkStart w:id="0" w:name="_GoBack"/>
            <w:bookmarkEnd w:id="0"/>
          </w:p>
        </w:tc>
      </w:tr>
    </w:tbl>
    <w:p w:rsidR="00A6597C" w:rsidRPr="00F27F81" w:rsidRDefault="00A6597C" w:rsidP="00A6597C">
      <w:pPr>
        <w:tabs>
          <w:tab w:val="left" w:pos="720"/>
        </w:tabs>
        <w:spacing w:before="120"/>
        <w:jc w:val="both"/>
        <w:rPr>
          <w:sz w:val="28"/>
          <w:szCs w:val="28"/>
        </w:rPr>
      </w:pPr>
    </w:p>
    <w:p w:rsidR="00A6597C" w:rsidRPr="00F27F81" w:rsidRDefault="00A6597C" w:rsidP="00A6597C">
      <w:pPr>
        <w:tabs>
          <w:tab w:val="left" w:pos="720"/>
        </w:tabs>
        <w:spacing w:before="120"/>
        <w:jc w:val="both"/>
        <w:rPr>
          <w:sz w:val="28"/>
          <w:szCs w:val="28"/>
        </w:rPr>
      </w:pPr>
    </w:p>
    <w:p w:rsidR="00A6597C" w:rsidRPr="00F27F81" w:rsidRDefault="00A6597C" w:rsidP="00A6597C">
      <w:pPr>
        <w:tabs>
          <w:tab w:val="left" w:pos="720"/>
        </w:tabs>
        <w:spacing w:before="120"/>
        <w:jc w:val="both"/>
        <w:rPr>
          <w:sz w:val="28"/>
          <w:szCs w:val="28"/>
        </w:rPr>
      </w:pPr>
    </w:p>
    <w:p w:rsidR="00A6597C" w:rsidRPr="00F27F81" w:rsidRDefault="00A6597C" w:rsidP="00A6597C">
      <w:pPr>
        <w:tabs>
          <w:tab w:val="left" w:pos="720"/>
        </w:tabs>
        <w:spacing w:before="120"/>
        <w:jc w:val="both"/>
        <w:rPr>
          <w:sz w:val="28"/>
          <w:szCs w:val="28"/>
        </w:rPr>
      </w:pPr>
    </w:p>
    <w:p w:rsidR="00A6597C" w:rsidRDefault="00A6597C" w:rsidP="00A6597C">
      <w:pPr>
        <w:tabs>
          <w:tab w:val="left" w:pos="720"/>
        </w:tabs>
        <w:spacing w:before="120"/>
        <w:jc w:val="both"/>
        <w:rPr>
          <w:sz w:val="28"/>
          <w:szCs w:val="28"/>
          <w:lang w:val="vi-VN"/>
        </w:rPr>
      </w:pPr>
    </w:p>
    <w:p w:rsidR="00403259" w:rsidRDefault="00403259" w:rsidP="00A6597C">
      <w:pPr>
        <w:tabs>
          <w:tab w:val="left" w:pos="720"/>
        </w:tabs>
        <w:spacing w:before="120"/>
        <w:jc w:val="both"/>
        <w:rPr>
          <w:sz w:val="28"/>
          <w:szCs w:val="28"/>
          <w:lang w:val="vi-VN"/>
        </w:rPr>
      </w:pPr>
    </w:p>
    <w:p w:rsidR="00403259" w:rsidRDefault="00403259" w:rsidP="00A6597C">
      <w:pPr>
        <w:tabs>
          <w:tab w:val="left" w:pos="720"/>
        </w:tabs>
        <w:spacing w:before="120"/>
        <w:jc w:val="both"/>
        <w:rPr>
          <w:sz w:val="28"/>
          <w:szCs w:val="28"/>
          <w:lang w:val="vi-VN"/>
        </w:rPr>
      </w:pPr>
    </w:p>
    <w:p w:rsidR="00403259" w:rsidRDefault="00403259" w:rsidP="00A6597C">
      <w:pPr>
        <w:tabs>
          <w:tab w:val="left" w:pos="720"/>
        </w:tabs>
        <w:spacing w:before="120"/>
        <w:jc w:val="both"/>
        <w:rPr>
          <w:sz w:val="28"/>
          <w:szCs w:val="28"/>
          <w:lang w:val="vi-VN"/>
        </w:rPr>
      </w:pPr>
    </w:p>
    <w:p w:rsidR="00403259" w:rsidRDefault="00403259" w:rsidP="00A6597C">
      <w:pPr>
        <w:tabs>
          <w:tab w:val="left" w:pos="720"/>
        </w:tabs>
        <w:spacing w:before="120"/>
        <w:jc w:val="both"/>
        <w:rPr>
          <w:sz w:val="28"/>
          <w:szCs w:val="28"/>
          <w:lang w:val="vi-VN"/>
        </w:rPr>
      </w:pPr>
    </w:p>
    <w:p w:rsidR="00403259" w:rsidRDefault="00403259" w:rsidP="00A6597C">
      <w:pPr>
        <w:tabs>
          <w:tab w:val="left" w:pos="720"/>
        </w:tabs>
        <w:spacing w:before="120"/>
        <w:jc w:val="both"/>
        <w:rPr>
          <w:sz w:val="28"/>
          <w:szCs w:val="28"/>
          <w:lang w:val="vi-VN"/>
        </w:rPr>
      </w:pPr>
    </w:p>
    <w:p w:rsidR="00403259" w:rsidRDefault="00403259" w:rsidP="00A6597C">
      <w:pPr>
        <w:tabs>
          <w:tab w:val="left" w:pos="720"/>
        </w:tabs>
        <w:spacing w:before="120"/>
        <w:jc w:val="both"/>
        <w:rPr>
          <w:sz w:val="28"/>
          <w:szCs w:val="28"/>
          <w:lang w:val="vi-VN"/>
        </w:rPr>
      </w:pPr>
    </w:p>
    <w:p w:rsidR="00403259" w:rsidRDefault="00403259" w:rsidP="00A6597C">
      <w:pPr>
        <w:tabs>
          <w:tab w:val="left" w:pos="720"/>
        </w:tabs>
        <w:spacing w:before="120"/>
        <w:jc w:val="both"/>
        <w:rPr>
          <w:sz w:val="28"/>
          <w:szCs w:val="28"/>
          <w:lang w:val="vi-VN"/>
        </w:rPr>
      </w:pPr>
    </w:p>
    <w:p w:rsidR="00403259" w:rsidRDefault="00403259" w:rsidP="00A6597C">
      <w:pPr>
        <w:tabs>
          <w:tab w:val="left" w:pos="720"/>
        </w:tabs>
        <w:spacing w:before="120"/>
        <w:jc w:val="both"/>
        <w:rPr>
          <w:sz w:val="28"/>
          <w:szCs w:val="28"/>
          <w:lang w:val="vi-VN"/>
        </w:rPr>
      </w:pPr>
    </w:p>
    <w:p w:rsidR="00403259" w:rsidRDefault="00403259" w:rsidP="00A6597C">
      <w:pPr>
        <w:tabs>
          <w:tab w:val="left" w:pos="720"/>
        </w:tabs>
        <w:spacing w:before="120"/>
        <w:jc w:val="both"/>
        <w:rPr>
          <w:sz w:val="28"/>
          <w:szCs w:val="28"/>
          <w:lang w:val="vi-VN"/>
        </w:rPr>
      </w:pPr>
    </w:p>
    <w:p w:rsidR="00403259" w:rsidRDefault="00403259" w:rsidP="00A6597C">
      <w:pPr>
        <w:tabs>
          <w:tab w:val="left" w:pos="720"/>
        </w:tabs>
        <w:spacing w:before="120"/>
        <w:jc w:val="both"/>
        <w:rPr>
          <w:sz w:val="28"/>
          <w:szCs w:val="28"/>
          <w:lang w:val="vi-VN"/>
        </w:rPr>
      </w:pPr>
    </w:p>
    <w:p w:rsidR="00403259" w:rsidRDefault="00403259" w:rsidP="00A6597C">
      <w:pPr>
        <w:tabs>
          <w:tab w:val="left" w:pos="720"/>
        </w:tabs>
        <w:spacing w:before="120"/>
        <w:jc w:val="both"/>
        <w:rPr>
          <w:sz w:val="28"/>
          <w:szCs w:val="28"/>
          <w:lang w:val="vi-VN"/>
        </w:rPr>
      </w:pPr>
    </w:p>
    <w:p w:rsidR="00403259" w:rsidRDefault="00403259" w:rsidP="00A6597C">
      <w:pPr>
        <w:tabs>
          <w:tab w:val="left" w:pos="720"/>
        </w:tabs>
        <w:spacing w:before="120"/>
        <w:jc w:val="both"/>
        <w:rPr>
          <w:sz w:val="28"/>
          <w:szCs w:val="28"/>
          <w:lang w:val="vi-VN"/>
        </w:rPr>
      </w:pPr>
    </w:p>
    <w:p w:rsidR="00403259" w:rsidRDefault="00403259" w:rsidP="00A6597C">
      <w:pPr>
        <w:tabs>
          <w:tab w:val="left" w:pos="720"/>
        </w:tabs>
        <w:spacing w:before="120"/>
        <w:jc w:val="both"/>
        <w:rPr>
          <w:sz w:val="28"/>
          <w:szCs w:val="28"/>
          <w:lang w:val="vi-VN"/>
        </w:rPr>
      </w:pPr>
    </w:p>
    <w:p w:rsidR="00403259" w:rsidRDefault="00403259" w:rsidP="00A6597C">
      <w:pPr>
        <w:tabs>
          <w:tab w:val="left" w:pos="720"/>
        </w:tabs>
        <w:spacing w:before="120"/>
        <w:jc w:val="both"/>
        <w:rPr>
          <w:sz w:val="28"/>
          <w:szCs w:val="28"/>
          <w:lang w:val="vi-VN"/>
        </w:rPr>
      </w:pPr>
    </w:p>
    <w:p w:rsidR="00403259" w:rsidRDefault="00403259" w:rsidP="00A6597C">
      <w:pPr>
        <w:tabs>
          <w:tab w:val="left" w:pos="720"/>
        </w:tabs>
        <w:spacing w:before="120"/>
        <w:jc w:val="both"/>
        <w:rPr>
          <w:sz w:val="28"/>
          <w:szCs w:val="28"/>
          <w:lang w:val="vi-VN"/>
        </w:rPr>
      </w:pPr>
    </w:p>
    <w:p w:rsidR="00403259" w:rsidRDefault="00403259" w:rsidP="00A6597C">
      <w:pPr>
        <w:tabs>
          <w:tab w:val="left" w:pos="720"/>
        </w:tabs>
        <w:spacing w:before="120"/>
        <w:jc w:val="both"/>
        <w:rPr>
          <w:sz w:val="28"/>
          <w:szCs w:val="28"/>
          <w:lang w:val="vi-VN"/>
        </w:rPr>
      </w:pPr>
    </w:p>
    <w:p w:rsidR="00403259" w:rsidRDefault="00403259" w:rsidP="00A6597C">
      <w:pPr>
        <w:tabs>
          <w:tab w:val="left" w:pos="720"/>
        </w:tabs>
        <w:spacing w:before="120"/>
        <w:jc w:val="both"/>
        <w:rPr>
          <w:sz w:val="28"/>
          <w:szCs w:val="28"/>
          <w:lang w:val="vi-VN"/>
        </w:rPr>
      </w:pPr>
    </w:p>
    <w:p w:rsidR="00403259" w:rsidRDefault="00403259" w:rsidP="00A6597C">
      <w:pPr>
        <w:tabs>
          <w:tab w:val="left" w:pos="720"/>
        </w:tabs>
        <w:spacing w:before="120"/>
        <w:jc w:val="both"/>
        <w:rPr>
          <w:sz w:val="28"/>
          <w:szCs w:val="28"/>
          <w:lang w:val="vi-VN"/>
        </w:rPr>
      </w:pPr>
    </w:p>
    <w:p w:rsidR="00403259" w:rsidRPr="00403259" w:rsidRDefault="00403259" w:rsidP="00A6597C">
      <w:pPr>
        <w:tabs>
          <w:tab w:val="left" w:pos="720"/>
        </w:tabs>
        <w:spacing w:before="120"/>
        <w:jc w:val="both"/>
        <w:rPr>
          <w:sz w:val="28"/>
          <w:szCs w:val="28"/>
          <w:lang w:val="vi-VN"/>
        </w:rPr>
      </w:pPr>
    </w:p>
    <w:p w:rsidR="00A6597C" w:rsidRPr="00F27F81" w:rsidRDefault="00A6597C" w:rsidP="00A6597C">
      <w:pPr>
        <w:tabs>
          <w:tab w:val="left" w:pos="720"/>
        </w:tabs>
        <w:spacing w:before="120"/>
        <w:jc w:val="both"/>
        <w:rPr>
          <w:sz w:val="28"/>
          <w:szCs w:val="28"/>
        </w:rPr>
      </w:pPr>
    </w:p>
    <w:p w:rsidR="00A6597C" w:rsidRDefault="00A6597C" w:rsidP="00A6597C">
      <w:pPr>
        <w:tabs>
          <w:tab w:val="left" w:pos="720"/>
        </w:tabs>
        <w:spacing w:before="120"/>
        <w:jc w:val="both"/>
        <w:rPr>
          <w:sz w:val="28"/>
          <w:szCs w:val="28"/>
        </w:rPr>
      </w:pPr>
    </w:p>
    <w:tbl>
      <w:tblPr>
        <w:tblStyle w:val="TableGrid"/>
        <w:tblW w:w="0" w:type="auto"/>
        <w:tblLook w:val="04A0" w:firstRow="1" w:lastRow="0" w:firstColumn="1" w:lastColumn="0" w:noHBand="0" w:noVBand="1"/>
      </w:tblPr>
      <w:tblGrid>
        <w:gridCol w:w="959"/>
        <w:gridCol w:w="7371"/>
        <w:gridCol w:w="1241"/>
      </w:tblGrid>
      <w:tr w:rsidR="008A1DBB" w:rsidTr="008A1DBB">
        <w:tc>
          <w:tcPr>
            <w:tcW w:w="959" w:type="dxa"/>
          </w:tcPr>
          <w:p w:rsidR="008A1DBB" w:rsidRPr="00F27F81" w:rsidRDefault="008A1DBB" w:rsidP="008A1DBB">
            <w:pPr>
              <w:tabs>
                <w:tab w:val="left" w:pos="720"/>
              </w:tabs>
              <w:spacing w:before="120"/>
              <w:jc w:val="center"/>
              <w:rPr>
                <w:b/>
                <w:sz w:val="28"/>
                <w:szCs w:val="28"/>
              </w:rPr>
            </w:pPr>
            <w:r w:rsidRPr="00F27F81">
              <w:rPr>
                <w:b/>
                <w:sz w:val="28"/>
                <w:szCs w:val="28"/>
              </w:rPr>
              <w:t>STT</w:t>
            </w:r>
          </w:p>
        </w:tc>
        <w:tc>
          <w:tcPr>
            <w:tcW w:w="7371" w:type="dxa"/>
          </w:tcPr>
          <w:p w:rsidR="008A1DBB" w:rsidRPr="00F27F81" w:rsidRDefault="008A1DBB" w:rsidP="008A1DBB">
            <w:pPr>
              <w:tabs>
                <w:tab w:val="left" w:pos="720"/>
              </w:tabs>
              <w:spacing w:before="120"/>
              <w:jc w:val="center"/>
              <w:rPr>
                <w:b/>
                <w:sz w:val="28"/>
                <w:szCs w:val="28"/>
              </w:rPr>
            </w:pPr>
            <w:r w:rsidRPr="00F27F81">
              <w:rPr>
                <w:b/>
                <w:sz w:val="28"/>
                <w:szCs w:val="28"/>
              </w:rPr>
              <w:t>Tên TTHC</w:t>
            </w:r>
          </w:p>
        </w:tc>
        <w:tc>
          <w:tcPr>
            <w:tcW w:w="1241" w:type="dxa"/>
          </w:tcPr>
          <w:p w:rsidR="008A1DBB" w:rsidRPr="00F27F81" w:rsidRDefault="008A1DBB" w:rsidP="008A1DBB">
            <w:pPr>
              <w:tabs>
                <w:tab w:val="left" w:pos="720"/>
              </w:tabs>
              <w:spacing w:before="120"/>
              <w:jc w:val="center"/>
              <w:rPr>
                <w:b/>
                <w:sz w:val="28"/>
                <w:szCs w:val="28"/>
              </w:rPr>
            </w:pPr>
            <w:r w:rsidRPr="00F27F81">
              <w:rPr>
                <w:b/>
                <w:sz w:val="28"/>
                <w:szCs w:val="28"/>
              </w:rPr>
              <w:t>Trang</w:t>
            </w:r>
          </w:p>
        </w:tc>
      </w:tr>
      <w:tr w:rsidR="00EE425A" w:rsidTr="008A1DBB">
        <w:tc>
          <w:tcPr>
            <w:tcW w:w="959" w:type="dxa"/>
            <w:vAlign w:val="center"/>
          </w:tcPr>
          <w:p w:rsidR="00EE425A" w:rsidRPr="008A1DBB" w:rsidRDefault="00403259" w:rsidP="008A1DBB">
            <w:pPr>
              <w:spacing w:before="60" w:after="60"/>
              <w:rPr>
                <w:b/>
                <w:sz w:val="28"/>
              </w:rPr>
            </w:pPr>
            <w:r>
              <w:rPr>
                <w:b/>
                <w:sz w:val="28"/>
              </w:rPr>
              <w:t>I</w:t>
            </w:r>
            <w:r w:rsidR="00EE425A" w:rsidRPr="008A1DBB">
              <w:rPr>
                <w:b/>
                <w:sz w:val="28"/>
              </w:rPr>
              <w:t>.</w:t>
            </w:r>
          </w:p>
        </w:tc>
        <w:tc>
          <w:tcPr>
            <w:tcW w:w="7371" w:type="dxa"/>
            <w:vAlign w:val="center"/>
          </w:tcPr>
          <w:p w:rsidR="00EE425A" w:rsidRPr="008A1DBB" w:rsidRDefault="00EE425A" w:rsidP="008A1DBB">
            <w:pPr>
              <w:spacing w:before="60" w:after="60"/>
              <w:jc w:val="both"/>
              <w:rPr>
                <w:rStyle w:val="fontstyle21"/>
                <w:b/>
                <w:sz w:val="28"/>
                <w:lang w:val="nl-NL"/>
              </w:rPr>
            </w:pPr>
            <w:r w:rsidRPr="008A1DBB">
              <w:rPr>
                <w:rStyle w:val="fontstyle21"/>
                <w:b/>
                <w:sz w:val="28"/>
                <w:lang w:val="nl-NL"/>
              </w:rPr>
              <w:t>Lĩnh vực phòng chống tệ nạn xã hội</w:t>
            </w:r>
          </w:p>
        </w:tc>
        <w:tc>
          <w:tcPr>
            <w:tcW w:w="1241" w:type="dxa"/>
            <w:vAlign w:val="center"/>
          </w:tcPr>
          <w:p w:rsidR="00EE425A" w:rsidRPr="00EE425A" w:rsidRDefault="00EE425A" w:rsidP="0067776E">
            <w:pPr>
              <w:spacing w:before="60" w:after="60"/>
              <w:ind w:left="57"/>
              <w:jc w:val="center"/>
              <w:rPr>
                <w:color w:val="000000"/>
                <w:sz w:val="28"/>
              </w:rPr>
            </w:pPr>
          </w:p>
        </w:tc>
      </w:tr>
      <w:tr w:rsidR="00EE425A" w:rsidTr="008A1DBB">
        <w:tc>
          <w:tcPr>
            <w:tcW w:w="959" w:type="dxa"/>
            <w:vAlign w:val="center"/>
          </w:tcPr>
          <w:p w:rsidR="00EE425A" w:rsidRPr="008A1DBB" w:rsidRDefault="00EE425A" w:rsidP="008A1DBB">
            <w:pPr>
              <w:spacing w:before="60" w:after="60"/>
              <w:rPr>
                <w:sz w:val="28"/>
              </w:rPr>
            </w:pPr>
            <w:r w:rsidRPr="008A1DBB">
              <w:rPr>
                <w:sz w:val="28"/>
              </w:rPr>
              <w:t>1.</w:t>
            </w:r>
          </w:p>
        </w:tc>
        <w:tc>
          <w:tcPr>
            <w:tcW w:w="7371" w:type="dxa"/>
            <w:vAlign w:val="center"/>
          </w:tcPr>
          <w:p w:rsidR="00EE425A" w:rsidRPr="008A1DBB" w:rsidRDefault="00EE425A" w:rsidP="008A1DBB">
            <w:pPr>
              <w:spacing w:before="60" w:after="60"/>
              <w:rPr>
                <w:color w:val="000000"/>
                <w:sz w:val="28"/>
              </w:rPr>
            </w:pPr>
            <w:r w:rsidRPr="008A1DBB">
              <w:rPr>
                <w:color w:val="000000"/>
                <w:sz w:val="28"/>
              </w:rPr>
              <w:t>Quyết định quản lý cai nghiện ma túy tự nguyện tại gia đình</w:t>
            </w:r>
          </w:p>
        </w:tc>
        <w:tc>
          <w:tcPr>
            <w:tcW w:w="1241" w:type="dxa"/>
            <w:vAlign w:val="center"/>
          </w:tcPr>
          <w:p w:rsidR="00EE425A" w:rsidRPr="00592213" w:rsidRDefault="00592213" w:rsidP="0067776E">
            <w:pPr>
              <w:spacing w:before="60" w:after="60"/>
              <w:ind w:left="57"/>
              <w:jc w:val="center"/>
              <w:rPr>
                <w:color w:val="000000"/>
                <w:sz w:val="28"/>
                <w:lang w:val="vi-VN"/>
              </w:rPr>
            </w:pPr>
            <w:r>
              <w:rPr>
                <w:color w:val="000000"/>
                <w:sz w:val="28"/>
                <w:lang w:val="vi-VN"/>
              </w:rPr>
              <w:t>1</w:t>
            </w:r>
          </w:p>
        </w:tc>
      </w:tr>
      <w:tr w:rsidR="00EE425A" w:rsidTr="008A1DBB">
        <w:tc>
          <w:tcPr>
            <w:tcW w:w="959" w:type="dxa"/>
            <w:vAlign w:val="center"/>
          </w:tcPr>
          <w:p w:rsidR="00EE425A" w:rsidRPr="008A1DBB" w:rsidRDefault="00EE425A" w:rsidP="008A1DBB">
            <w:pPr>
              <w:spacing w:before="60" w:after="60"/>
              <w:rPr>
                <w:sz w:val="28"/>
              </w:rPr>
            </w:pPr>
            <w:r w:rsidRPr="008A1DBB">
              <w:rPr>
                <w:sz w:val="28"/>
              </w:rPr>
              <w:t>2.</w:t>
            </w:r>
          </w:p>
        </w:tc>
        <w:tc>
          <w:tcPr>
            <w:tcW w:w="7371" w:type="dxa"/>
            <w:vAlign w:val="center"/>
          </w:tcPr>
          <w:p w:rsidR="00EE425A" w:rsidRPr="008A1DBB" w:rsidRDefault="00EE425A" w:rsidP="008A1DBB">
            <w:pPr>
              <w:spacing w:before="60" w:after="60"/>
              <w:rPr>
                <w:color w:val="000000"/>
                <w:sz w:val="28"/>
              </w:rPr>
            </w:pPr>
            <w:r w:rsidRPr="008A1DBB">
              <w:rPr>
                <w:color w:val="000000"/>
                <w:sz w:val="28"/>
              </w:rPr>
              <w:t>Quyết định cai nghiện ma túy tự nguyện tại cộng đồng</w:t>
            </w:r>
          </w:p>
        </w:tc>
        <w:tc>
          <w:tcPr>
            <w:tcW w:w="1241" w:type="dxa"/>
            <w:vAlign w:val="center"/>
          </w:tcPr>
          <w:p w:rsidR="00EE425A" w:rsidRPr="00592213" w:rsidRDefault="00592213" w:rsidP="0067776E">
            <w:pPr>
              <w:spacing w:before="60" w:after="60"/>
              <w:ind w:left="57"/>
              <w:jc w:val="center"/>
              <w:rPr>
                <w:color w:val="000000"/>
                <w:sz w:val="28"/>
                <w:lang w:val="vi-VN"/>
              </w:rPr>
            </w:pPr>
            <w:r>
              <w:rPr>
                <w:color w:val="000000"/>
                <w:sz w:val="28"/>
                <w:lang w:val="vi-VN"/>
              </w:rPr>
              <w:t>2</w:t>
            </w:r>
          </w:p>
        </w:tc>
      </w:tr>
    </w:tbl>
    <w:p w:rsidR="008A1DBB" w:rsidRPr="00F27F81" w:rsidRDefault="008A1DBB" w:rsidP="008A1DBB">
      <w:pPr>
        <w:tabs>
          <w:tab w:val="left" w:pos="720"/>
        </w:tabs>
        <w:spacing w:before="120"/>
        <w:jc w:val="both"/>
        <w:rPr>
          <w:sz w:val="28"/>
          <w:szCs w:val="28"/>
        </w:rPr>
      </w:pPr>
    </w:p>
    <w:p w:rsidR="00A6597C" w:rsidRDefault="00A6597C" w:rsidP="00A6597C">
      <w:pPr>
        <w:tabs>
          <w:tab w:val="left" w:pos="720"/>
        </w:tabs>
        <w:spacing w:before="120"/>
        <w:jc w:val="both"/>
        <w:rPr>
          <w:sz w:val="28"/>
          <w:szCs w:val="28"/>
        </w:rPr>
      </w:pPr>
    </w:p>
    <w:p w:rsidR="00A6597C" w:rsidRDefault="00A6597C" w:rsidP="00A6597C">
      <w:pPr>
        <w:tabs>
          <w:tab w:val="left" w:pos="720"/>
        </w:tabs>
        <w:spacing w:before="120"/>
        <w:jc w:val="both"/>
        <w:rPr>
          <w:sz w:val="28"/>
          <w:szCs w:val="28"/>
        </w:rPr>
      </w:pPr>
    </w:p>
    <w:p w:rsidR="00A6597C" w:rsidRDefault="00A6597C" w:rsidP="00A6597C">
      <w:pPr>
        <w:tabs>
          <w:tab w:val="left" w:pos="720"/>
        </w:tabs>
        <w:spacing w:before="120"/>
        <w:jc w:val="both"/>
        <w:rPr>
          <w:sz w:val="28"/>
          <w:szCs w:val="28"/>
        </w:rPr>
      </w:pPr>
    </w:p>
    <w:p w:rsidR="00A6597C" w:rsidRDefault="00A6597C" w:rsidP="00A6597C">
      <w:pPr>
        <w:tabs>
          <w:tab w:val="left" w:pos="720"/>
        </w:tabs>
        <w:spacing w:before="120"/>
        <w:jc w:val="both"/>
        <w:rPr>
          <w:sz w:val="28"/>
          <w:szCs w:val="28"/>
        </w:rPr>
      </w:pPr>
    </w:p>
    <w:p w:rsidR="00A6597C" w:rsidRDefault="00A6597C" w:rsidP="00A6597C">
      <w:pPr>
        <w:tabs>
          <w:tab w:val="left" w:pos="720"/>
        </w:tabs>
        <w:spacing w:before="120"/>
        <w:jc w:val="both"/>
        <w:rPr>
          <w:sz w:val="28"/>
          <w:szCs w:val="28"/>
        </w:rPr>
      </w:pPr>
    </w:p>
    <w:p w:rsidR="00A6597C" w:rsidRDefault="00A6597C" w:rsidP="00A6597C">
      <w:pPr>
        <w:tabs>
          <w:tab w:val="left" w:pos="720"/>
        </w:tabs>
        <w:spacing w:before="120"/>
        <w:jc w:val="both"/>
        <w:rPr>
          <w:sz w:val="28"/>
          <w:szCs w:val="28"/>
        </w:rPr>
      </w:pPr>
    </w:p>
    <w:p w:rsidR="00A6597C" w:rsidRDefault="00A6597C" w:rsidP="00A6597C">
      <w:pPr>
        <w:tabs>
          <w:tab w:val="left" w:pos="720"/>
        </w:tabs>
        <w:spacing w:before="120"/>
        <w:jc w:val="both"/>
        <w:rPr>
          <w:sz w:val="28"/>
          <w:szCs w:val="28"/>
        </w:rPr>
      </w:pPr>
    </w:p>
    <w:p w:rsidR="00A6597C" w:rsidRDefault="00A6597C" w:rsidP="00A6597C">
      <w:pPr>
        <w:tabs>
          <w:tab w:val="left" w:pos="720"/>
        </w:tabs>
        <w:spacing w:before="120"/>
        <w:jc w:val="both"/>
        <w:rPr>
          <w:sz w:val="28"/>
          <w:szCs w:val="28"/>
        </w:rPr>
      </w:pPr>
    </w:p>
    <w:p w:rsidR="00A6597C" w:rsidRDefault="00A6597C" w:rsidP="00A6597C">
      <w:pPr>
        <w:tabs>
          <w:tab w:val="left" w:pos="720"/>
        </w:tabs>
        <w:spacing w:before="120"/>
        <w:jc w:val="both"/>
        <w:rPr>
          <w:sz w:val="28"/>
          <w:szCs w:val="28"/>
        </w:rPr>
      </w:pPr>
    </w:p>
    <w:p w:rsidR="00A6597C" w:rsidRDefault="00A6597C" w:rsidP="00A6597C">
      <w:pPr>
        <w:tabs>
          <w:tab w:val="left" w:pos="720"/>
        </w:tabs>
        <w:spacing w:before="120"/>
        <w:jc w:val="both"/>
        <w:rPr>
          <w:sz w:val="28"/>
          <w:szCs w:val="28"/>
        </w:rPr>
      </w:pPr>
    </w:p>
    <w:p w:rsidR="00A6597C" w:rsidRPr="00CB003E" w:rsidRDefault="00A6597C" w:rsidP="00A6597C">
      <w:pPr>
        <w:tabs>
          <w:tab w:val="left" w:pos="720"/>
        </w:tabs>
        <w:spacing w:before="120"/>
        <w:jc w:val="center"/>
        <w:rPr>
          <w:b/>
          <w:sz w:val="28"/>
          <w:szCs w:val="28"/>
          <w:lang w:val="vi-VN"/>
        </w:rPr>
      </w:pPr>
    </w:p>
    <w:p w:rsidR="00A6597C" w:rsidRPr="00CB003E" w:rsidRDefault="00A6597C" w:rsidP="00A6597C">
      <w:pPr>
        <w:tabs>
          <w:tab w:val="left" w:pos="720"/>
        </w:tabs>
        <w:spacing w:before="120"/>
        <w:jc w:val="both"/>
        <w:rPr>
          <w:sz w:val="28"/>
          <w:szCs w:val="28"/>
          <w:lang w:val="vi-VN"/>
        </w:rPr>
      </w:pPr>
    </w:p>
    <w:p w:rsidR="00A6597C" w:rsidRPr="00CB003E" w:rsidRDefault="00A6597C" w:rsidP="00A6597C">
      <w:pPr>
        <w:tabs>
          <w:tab w:val="left" w:pos="720"/>
        </w:tabs>
        <w:spacing w:before="120"/>
        <w:jc w:val="both"/>
        <w:rPr>
          <w:sz w:val="28"/>
          <w:szCs w:val="28"/>
          <w:lang w:val="vi-VN"/>
        </w:rPr>
      </w:pPr>
    </w:p>
    <w:p w:rsidR="00A6597C" w:rsidRPr="00CB003E" w:rsidRDefault="00A6597C" w:rsidP="00A6597C">
      <w:pPr>
        <w:tabs>
          <w:tab w:val="left" w:pos="720"/>
        </w:tabs>
        <w:spacing w:before="120"/>
        <w:jc w:val="both"/>
        <w:rPr>
          <w:sz w:val="28"/>
          <w:szCs w:val="28"/>
          <w:lang w:val="vi-VN"/>
        </w:rPr>
      </w:pPr>
    </w:p>
    <w:p w:rsidR="00A6597C" w:rsidRPr="00CB003E" w:rsidRDefault="00A6597C" w:rsidP="00A6597C">
      <w:pPr>
        <w:tabs>
          <w:tab w:val="left" w:pos="720"/>
        </w:tabs>
        <w:spacing w:before="120"/>
        <w:jc w:val="both"/>
        <w:rPr>
          <w:sz w:val="28"/>
          <w:szCs w:val="28"/>
          <w:lang w:val="vi-VN"/>
        </w:rPr>
      </w:pPr>
    </w:p>
    <w:p w:rsidR="00A6597C" w:rsidRPr="00CB003E" w:rsidRDefault="00A6597C" w:rsidP="00A6597C">
      <w:pPr>
        <w:tabs>
          <w:tab w:val="left" w:pos="720"/>
        </w:tabs>
        <w:spacing w:before="120"/>
        <w:jc w:val="both"/>
        <w:rPr>
          <w:sz w:val="28"/>
          <w:szCs w:val="28"/>
          <w:lang w:val="vi-VN"/>
        </w:rPr>
      </w:pPr>
    </w:p>
    <w:p w:rsidR="00D654B9" w:rsidRPr="00CB003E" w:rsidRDefault="00D654B9" w:rsidP="00E11644">
      <w:pPr>
        <w:tabs>
          <w:tab w:val="left" w:pos="720"/>
        </w:tabs>
        <w:spacing w:before="120"/>
        <w:jc w:val="center"/>
        <w:rPr>
          <w:b/>
          <w:sz w:val="28"/>
          <w:szCs w:val="28"/>
          <w:lang w:val="vi-VN"/>
        </w:rPr>
        <w:sectPr w:rsidR="00D654B9" w:rsidRPr="00CB003E" w:rsidSect="009A489E">
          <w:footerReference w:type="default" r:id="rId9"/>
          <w:pgSz w:w="11907" w:h="16840" w:code="9"/>
          <w:pgMar w:top="1134" w:right="851" w:bottom="1134" w:left="1701" w:header="720" w:footer="720" w:gutter="0"/>
          <w:cols w:space="720"/>
          <w:docGrid w:linePitch="381"/>
        </w:sectPr>
      </w:pPr>
    </w:p>
    <w:p w:rsidR="008B59D2" w:rsidRPr="00403259" w:rsidRDefault="008B59D2" w:rsidP="00A55F3E">
      <w:pPr>
        <w:jc w:val="center"/>
        <w:rPr>
          <w:rFonts w:eastAsia="Calibri"/>
          <w:b/>
          <w:sz w:val="28"/>
          <w:szCs w:val="22"/>
          <w:lang w:val="vi-VN"/>
        </w:rPr>
      </w:pPr>
      <w:r w:rsidRPr="00403259">
        <w:rPr>
          <w:rFonts w:eastAsia="Calibri"/>
          <w:b/>
          <w:sz w:val="28"/>
          <w:szCs w:val="22"/>
          <w:lang w:val="vi-VN"/>
        </w:rPr>
        <w:lastRenderedPageBreak/>
        <w:t>LĨNH VỰC PHÒNG CHỐNG TỆ NẠN XÃ HỘI</w:t>
      </w:r>
    </w:p>
    <w:p w:rsidR="008B59D2" w:rsidRPr="00403259" w:rsidRDefault="008B59D2" w:rsidP="00A55F3E">
      <w:pPr>
        <w:tabs>
          <w:tab w:val="left" w:pos="720"/>
        </w:tabs>
        <w:jc w:val="both"/>
        <w:rPr>
          <w:b/>
          <w:sz w:val="28"/>
          <w:szCs w:val="28"/>
          <w:u w:val="single"/>
          <w:lang w:val="vi-VN"/>
        </w:rPr>
      </w:pPr>
      <w:r w:rsidRPr="00403259">
        <w:rPr>
          <w:b/>
          <w:sz w:val="28"/>
          <w:szCs w:val="28"/>
          <w:u w:val="single"/>
          <w:lang w:val="vi-VN"/>
        </w:rPr>
        <w:t>1. Quyết định quản lý cai nghiện ma túy tự nguyện tại gia đình</w:t>
      </w:r>
    </w:p>
    <w:p w:rsidR="008B59D2" w:rsidRPr="00403259" w:rsidRDefault="008B59D2" w:rsidP="00A55F3E">
      <w:pPr>
        <w:tabs>
          <w:tab w:val="left" w:pos="720"/>
        </w:tabs>
        <w:rPr>
          <w:b/>
          <w:sz w:val="28"/>
          <w:szCs w:val="28"/>
          <w:lang w:val="vi-VN"/>
        </w:rPr>
      </w:pPr>
      <w:r w:rsidRPr="00F00E14">
        <w:rPr>
          <w:sz w:val="28"/>
          <w:szCs w:val="28"/>
          <w:lang w:val="vi-VN"/>
        </w:rPr>
        <w:tab/>
      </w:r>
      <w:r w:rsidR="00403259">
        <w:rPr>
          <w:b/>
          <w:sz w:val="28"/>
          <w:szCs w:val="28"/>
          <w:lang w:val="vi-VN"/>
        </w:rPr>
        <w:t>a</w:t>
      </w:r>
      <w:r w:rsidRPr="00403259">
        <w:rPr>
          <w:b/>
          <w:sz w:val="28"/>
          <w:szCs w:val="28"/>
          <w:lang w:val="vi-VN"/>
        </w:rPr>
        <w:t>) Trình tự thực hiện</w:t>
      </w:r>
    </w:p>
    <w:p w:rsidR="008B59D2" w:rsidRPr="00403259" w:rsidRDefault="008B59D2" w:rsidP="00A55F3E">
      <w:pPr>
        <w:tabs>
          <w:tab w:val="left" w:pos="720"/>
        </w:tabs>
        <w:jc w:val="both"/>
        <w:rPr>
          <w:sz w:val="28"/>
          <w:szCs w:val="28"/>
          <w:lang w:val="vi-VN"/>
        </w:rPr>
      </w:pPr>
      <w:r w:rsidRPr="00403259">
        <w:rPr>
          <w:sz w:val="28"/>
          <w:szCs w:val="28"/>
          <w:lang w:val="vi-VN"/>
        </w:rPr>
        <w:tab/>
        <w:t xml:space="preserve">- </w:t>
      </w:r>
      <w:r w:rsidRPr="00403259">
        <w:rPr>
          <w:b/>
          <w:i/>
          <w:sz w:val="28"/>
          <w:szCs w:val="28"/>
          <w:lang w:val="vi-VN"/>
        </w:rPr>
        <w:t>Bước 1:</w:t>
      </w:r>
      <w:r w:rsidRPr="00403259">
        <w:rPr>
          <w:sz w:val="28"/>
          <w:szCs w:val="28"/>
          <w:lang w:val="vi-VN"/>
        </w:rPr>
        <w:t xml:space="preserve"> Người nghiện ma túy hoặc gia đình, người giám hộ của người nghiện ma túy chưa thành niên có trách nhiệm đăng ký tự nguyện cai nghiện tại gia đình với Ủy ban nhân dân cấp xã nơi cư trú. Tổ công tác giúp Chủ tịch Ủy ban nhân dân cấp xã tiếp nhận hồ sơ đăng ký tự nguyện cai nghiện tại gia đình.</w:t>
      </w:r>
    </w:p>
    <w:p w:rsidR="008B59D2" w:rsidRPr="00403259" w:rsidRDefault="008B59D2" w:rsidP="00A55F3E">
      <w:pPr>
        <w:tabs>
          <w:tab w:val="left" w:pos="720"/>
        </w:tabs>
        <w:jc w:val="both"/>
        <w:rPr>
          <w:sz w:val="28"/>
          <w:szCs w:val="28"/>
          <w:lang w:val="vi-VN"/>
        </w:rPr>
      </w:pPr>
      <w:r w:rsidRPr="00403259">
        <w:rPr>
          <w:sz w:val="28"/>
          <w:szCs w:val="28"/>
          <w:lang w:val="vi-VN"/>
        </w:rPr>
        <w:tab/>
        <w:t xml:space="preserve">- </w:t>
      </w:r>
      <w:r w:rsidRPr="00403259">
        <w:rPr>
          <w:b/>
          <w:i/>
          <w:sz w:val="28"/>
          <w:szCs w:val="28"/>
          <w:lang w:val="vi-VN"/>
        </w:rPr>
        <w:t xml:space="preserve">Bước 2: </w:t>
      </w:r>
      <w:r w:rsidRPr="00403259">
        <w:rPr>
          <w:sz w:val="28"/>
          <w:szCs w:val="28"/>
          <w:lang w:val="vi-VN"/>
        </w:rPr>
        <w:t>Trong thời hạn 03 (ba) ngày làm việc, kể từ ngày nhận được hồ sơ đăng ký tự nguyện cai nghiện tại gia đình, Tổ công tác có trách nhiệm thẩm tra hồ sơ và làm văn bản trình Chủ tịch Ủy ban nhân dân cấp xã quyết định quản lý cai nghiện tự nguyện tại gia đình.</w:t>
      </w:r>
    </w:p>
    <w:p w:rsidR="008B59D2" w:rsidRPr="00403259" w:rsidRDefault="008B59D2" w:rsidP="00A55F3E">
      <w:pPr>
        <w:tabs>
          <w:tab w:val="left" w:pos="720"/>
        </w:tabs>
        <w:jc w:val="both"/>
        <w:rPr>
          <w:b/>
          <w:sz w:val="28"/>
          <w:szCs w:val="28"/>
          <w:lang w:val="vi-VN"/>
        </w:rPr>
      </w:pPr>
      <w:r w:rsidRPr="00403259">
        <w:rPr>
          <w:sz w:val="28"/>
          <w:szCs w:val="28"/>
          <w:lang w:val="vi-VN"/>
        </w:rPr>
        <w:tab/>
      </w:r>
      <w:r w:rsidR="00403259">
        <w:rPr>
          <w:b/>
          <w:sz w:val="28"/>
          <w:szCs w:val="28"/>
          <w:lang w:val="vi-VN"/>
        </w:rPr>
        <w:t>b</w:t>
      </w:r>
      <w:r w:rsidRPr="00403259">
        <w:rPr>
          <w:b/>
          <w:sz w:val="28"/>
          <w:szCs w:val="28"/>
          <w:lang w:val="vi-VN"/>
        </w:rPr>
        <w:t>) Cách thức thực hiện</w:t>
      </w:r>
    </w:p>
    <w:p w:rsidR="008B59D2" w:rsidRPr="00403259" w:rsidRDefault="008B59D2" w:rsidP="00A55F3E">
      <w:pPr>
        <w:tabs>
          <w:tab w:val="left" w:pos="720"/>
        </w:tabs>
        <w:jc w:val="both"/>
        <w:rPr>
          <w:sz w:val="28"/>
          <w:szCs w:val="28"/>
          <w:lang w:val="vi-VN"/>
        </w:rPr>
      </w:pPr>
      <w:r w:rsidRPr="00403259">
        <w:rPr>
          <w:sz w:val="28"/>
          <w:szCs w:val="28"/>
          <w:lang w:val="vi-VN"/>
        </w:rPr>
        <w:tab/>
        <w:t xml:space="preserve">- </w:t>
      </w:r>
      <w:r w:rsidR="00403259">
        <w:rPr>
          <w:sz w:val="28"/>
          <w:szCs w:val="28"/>
          <w:lang w:val="vi-VN"/>
        </w:rPr>
        <w:t>N</w:t>
      </w:r>
      <w:r w:rsidRPr="00403259">
        <w:rPr>
          <w:sz w:val="28"/>
          <w:szCs w:val="28"/>
          <w:lang w:val="vi-VN"/>
        </w:rPr>
        <w:t>ộp hồ sơ</w:t>
      </w:r>
      <w:r w:rsidR="00403259">
        <w:rPr>
          <w:sz w:val="28"/>
          <w:szCs w:val="28"/>
          <w:lang w:val="vi-VN"/>
        </w:rPr>
        <w:t xml:space="preserve"> trực tiếp</w:t>
      </w:r>
      <w:r w:rsidRPr="00403259">
        <w:rPr>
          <w:sz w:val="28"/>
          <w:szCs w:val="28"/>
          <w:lang w:val="vi-VN"/>
        </w:rPr>
        <w:t xml:space="preserve"> tại Ủy ban nhân dân cấp xã.</w:t>
      </w:r>
    </w:p>
    <w:p w:rsidR="008B59D2" w:rsidRPr="00403259" w:rsidRDefault="008B59D2" w:rsidP="00A55F3E">
      <w:pPr>
        <w:tabs>
          <w:tab w:val="left" w:pos="720"/>
        </w:tabs>
        <w:jc w:val="both"/>
        <w:rPr>
          <w:b/>
          <w:sz w:val="28"/>
          <w:szCs w:val="28"/>
          <w:lang w:val="vi-VN"/>
        </w:rPr>
      </w:pPr>
      <w:r w:rsidRPr="00403259">
        <w:rPr>
          <w:sz w:val="28"/>
          <w:szCs w:val="28"/>
          <w:lang w:val="vi-VN"/>
        </w:rPr>
        <w:tab/>
      </w:r>
      <w:r w:rsidR="00403259">
        <w:rPr>
          <w:b/>
          <w:sz w:val="28"/>
          <w:szCs w:val="28"/>
          <w:lang w:val="vi-VN"/>
        </w:rPr>
        <w:t>c</w:t>
      </w:r>
      <w:r w:rsidRPr="00403259">
        <w:rPr>
          <w:b/>
          <w:sz w:val="28"/>
          <w:szCs w:val="28"/>
          <w:lang w:val="vi-VN"/>
        </w:rPr>
        <w:t>) Thành phần, số lượng hồ sơ</w:t>
      </w:r>
    </w:p>
    <w:p w:rsidR="008B59D2" w:rsidRPr="00403259" w:rsidRDefault="008B59D2" w:rsidP="00A55F3E">
      <w:pPr>
        <w:tabs>
          <w:tab w:val="left" w:pos="720"/>
        </w:tabs>
        <w:jc w:val="both"/>
        <w:rPr>
          <w:sz w:val="28"/>
          <w:szCs w:val="28"/>
          <w:lang w:val="vi-VN"/>
        </w:rPr>
      </w:pPr>
      <w:r w:rsidRPr="00403259">
        <w:rPr>
          <w:sz w:val="28"/>
          <w:szCs w:val="28"/>
          <w:lang w:val="vi-VN"/>
        </w:rPr>
        <w:tab/>
        <w:t>- Đơn đăng ký tự nguyện cai nghiện tại gia đình của bản thân hoặc gia đình, người giám hộ của người nghiện ma túy. Nội dung đơn phải bao gồm các nội dung: tình trạng nghiện ma túy; các hình thức cai nghiện ma túy đã tham gia; tình trạng sức khỏe; cam kết tự nguyện cai nghiện ma túy tại gia đình.</w:t>
      </w:r>
    </w:p>
    <w:p w:rsidR="008B59D2" w:rsidRPr="00403259" w:rsidRDefault="008B59D2" w:rsidP="00A55F3E">
      <w:pPr>
        <w:tabs>
          <w:tab w:val="left" w:pos="720"/>
        </w:tabs>
        <w:jc w:val="both"/>
        <w:rPr>
          <w:sz w:val="28"/>
          <w:szCs w:val="28"/>
          <w:lang w:val="vi-VN"/>
        </w:rPr>
      </w:pPr>
      <w:r w:rsidRPr="00403259">
        <w:rPr>
          <w:sz w:val="28"/>
          <w:szCs w:val="28"/>
          <w:lang w:val="vi-VN"/>
        </w:rPr>
        <w:tab/>
        <w:t>- Bản sơ yếu lý lịch của người nghiện ma túy.</w:t>
      </w:r>
    </w:p>
    <w:p w:rsidR="008B59D2" w:rsidRDefault="008B59D2" w:rsidP="00A55F3E">
      <w:pPr>
        <w:tabs>
          <w:tab w:val="left" w:pos="720"/>
        </w:tabs>
        <w:jc w:val="both"/>
        <w:rPr>
          <w:sz w:val="28"/>
          <w:szCs w:val="28"/>
          <w:lang w:val="vi-VN"/>
        </w:rPr>
      </w:pPr>
      <w:r w:rsidRPr="00403259">
        <w:rPr>
          <w:sz w:val="28"/>
          <w:szCs w:val="28"/>
          <w:lang w:val="vi-VN"/>
        </w:rPr>
        <w:tab/>
        <w:t>- Kế hoạch cai nghiện cá nhân của người nghiện ma túy.</w:t>
      </w:r>
    </w:p>
    <w:p w:rsidR="00403259" w:rsidRPr="00403259" w:rsidRDefault="00403259" w:rsidP="00A55F3E">
      <w:pPr>
        <w:tabs>
          <w:tab w:val="left" w:pos="720"/>
        </w:tabs>
        <w:jc w:val="both"/>
        <w:rPr>
          <w:sz w:val="28"/>
          <w:szCs w:val="28"/>
          <w:lang w:val="vi-VN"/>
        </w:rPr>
      </w:pPr>
      <w:r>
        <w:rPr>
          <w:sz w:val="28"/>
          <w:szCs w:val="28"/>
          <w:lang w:val="vi-VN"/>
        </w:rPr>
        <w:tab/>
        <w:t xml:space="preserve">- </w:t>
      </w:r>
      <w:r w:rsidRPr="00403259">
        <w:rPr>
          <w:b/>
          <w:i/>
          <w:sz w:val="28"/>
          <w:szCs w:val="28"/>
          <w:lang w:val="vi-VN"/>
        </w:rPr>
        <w:t>Số lượng hồ sơ:</w:t>
      </w:r>
      <w:r>
        <w:rPr>
          <w:sz w:val="28"/>
          <w:szCs w:val="28"/>
          <w:lang w:val="vi-VN"/>
        </w:rPr>
        <w:t xml:space="preserve"> 01 bộ.</w:t>
      </w:r>
    </w:p>
    <w:p w:rsidR="008B59D2" w:rsidRPr="00403259" w:rsidRDefault="008B59D2" w:rsidP="00A55F3E">
      <w:pPr>
        <w:tabs>
          <w:tab w:val="left" w:pos="720"/>
        </w:tabs>
        <w:jc w:val="both"/>
        <w:rPr>
          <w:b/>
          <w:sz w:val="28"/>
          <w:szCs w:val="28"/>
          <w:lang w:val="vi-VN"/>
        </w:rPr>
      </w:pPr>
      <w:r w:rsidRPr="00403259">
        <w:rPr>
          <w:sz w:val="28"/>
          <w:szCs w:val="28"/>
          <w:lang w:val="vi-VN"/>
        </w:rPr>
        <w:tab/>
      </w:r>
      <w:r w:rsidR="00403259">
        <w:rPr>
          <w:b/>
          <w:sz w:val="28"/>
          <w:szCs w:val="28"/>
          <w:lang w:val="vi-VN"/>
        </w:rPr>
        <w:t>d</w:t>
      </w:r>
      <w:r w:rsidRPr="00403259">
        <w:rPr>
          <w:b/>
          <w:sz w:val="28"/>
          <w:szCs w:val="28"/>
          <w:lang w:val="vi-VN"/>
        </w:rPr>
        <w:t xml:space="preserve">) Thời hạn giải quyết: </w:t>
      </w:r>
    </w:p>
    <w:p w:rsidR="008B59D2" w:rsidRPr="00403259" w:rsidRDefault="008B59D2" w:rsidP="00A55F3E">
      <w:pPr>
        <w:tabs>
          <w:tab w:val="left" w:pos="720"/>
        </w:tabs>
        <w:jc w:val="both"/>
        <w:rPr>
          <w:sz w:val="28"/>
          <w:szCs w:val="28"/>
          <w:lang w:val="vi-VN"/>
        </w:rPr>
      </w:pPr>
      <w:r w:rsidRPr="00403259">
        <w:rPr>
          <w:b/>
          <w:sz w:val="28"/>
          <w:szCs w:val="28"/>
          <w:lang w:val="vi-VN"/>
        </w:rPr>
        <w:tab/>
        <w:t xml:space="preserve">- </w:t>
      </w:r>
      <w:r>
        <w:rPr>
          <w:sz w:val="28"/>
          <w:szCs w:val="28"/>
          <w:lang w:val="vi-VN"/>
        </w:rPr>
        <w:t>02</w:t>
      </w:r>
      <w:r w:rsidRPr="00403259">
        <w:rPr>
          <w:sz w:val="28"/>
          <w:szCs w:val="28"/>
          <w:lang w:val="vi-VN"/>
        </w:rPr>
        <w:t xml:space="preserve"> ngày làm việc kể từ ngày nhận đủ giấy tờ theo quy định.</w:t>
      </w:r>
    </w:p>
    <w:p w:rsidR="008B59D2" w:rsidRPr="00403259" w:rsidRDefault="008B59D2" w:rsidP="00A55F3E">
      <w:pPr>
        <w:tabs>
          <w:tab w:val="left" w:pos="720"/>
        </w:tabs>
        <w:jc w:val="both"/>
        <w:rPr>
          <w:sz w:val="28"/>
          <w:szCs w:val="28"/>
          <w:lang w:val="vi-VN"/>
        </w:rPr>
      </w:pPr>
      <w:r w:rsidRPr="00403259">
        <w:rPr>
          <w:sz w:val="28"/>
          <w:szCs w:val="28"/>
          <w:lang w:val="vi-VN"/>
        </w:rPr>
        <w:tab/>
      </w:r>
      <w:r w:rsidRPr="00403259">
        <w:rPr>
          <w:b/>
          <w:sz w:val="28"/>
          <w:szCs w:val="28"/>
          <w:lang w:val="vi-VN"/>
        </w:rPr>
        <w:t>e) Đối tượng thực hiện thủ tục hành chính:</w:t>
      </w:r>
      <w:r w:rsidRPr="00403259">
        <w:rPr>
          <w:lang w:val="vi-VN"/>
        </w:rPr>
        <w:t xml:space="preserve"> </w:t>
      </w:r>
      <w:r w:rsidRPr="00403259">
        <w:rPr>
          <w:sz w:val="28"/>
          <w:szCs w:val="28"/>
          <w:lang w:val="vi-VN"/>
        </w:rPr>
        <w:t>Người nghiện ma túy hoặc gia đình, người giám hộ của người nghiện ma túy chưa thành niên.</w:t>
      </w:r>
    </w:p>
    <w:p w:rsidR="008B59D2" w:rsidRDefault="008B59D2" w:rsidP="00A55F3E">
      <w:pPr>
        <w:tabs>
          <w:tab w:val="left" w:pos="720"/>
        </w:tabs>
        <w:jc w:val="both"/>
        <w:rPr>
          <w:sz w:val="28"/>
          <w:szCs w:val="28"/>
          <w:lang w:val="vi-VN"/>
        </w:rPr>
      </w:pPr>
      <w:r w:rsidRPr="00403259">
        <w:rPr>
          <w:sz w:val="28"/>
          <w:szCs w:val="28"/>
          <w:lang w:val="vi-VN"/>
        </w:rPr>
        <w:tab/>
      </w:r>
      <w:r w:rsidR="00403259">
        <w:rPr>
          <w:b/>
          <w:sz w:val="28"/>
          <w:szCs w:val="28"/>
          <w:lang w:val="vi-VN"/>
        </w:rPr>
        <w:t>e</w:t>
      </w:r>
      <w:r w:rsidRPr="00403259">
        <w:rPr>
          <w:b/>
          <w:sz w:val="28"/>
          <w:szCs w:val="28"/>
          <w:lang w:val="vi-VN"/>
        </w:rPr>
        <w:t xml:space="preserve">) Cơ quan </w:t>
      </w:r>
      <w:r w:rsidR="00403259">
        <w:rPr>
          <w:b/>
          <w:sz w:val="28"/>
          <w:szCs w:val="28"/>
          <w:lang w:val="vi-VN"/>
        </w:rPr>
        <w:t>thực hiện:</w:t>
      </w:r>
    </w:p>
    <w:p w:rsidR="00403259" w:rsidRPr="00403259" w:rsidRDefault="00403259" w:rsidP="00A55F3E">
      <w:pPr>
        <w:ind w:left="720"/>
        <w:rPr>
          <w:sz w:val="28"/>
          <w:lang w:val="vi-VN"/>
        </w:rPr>
      </w:pPr>
      <w:r>
        <w:rPr>
          <w:sz w:val="28"/>
          <w:szCs w:val="28"/>
          <w:lang w:val="vi-VN"/>
        </w:rPr>
        <w:t xml:space="preserve">- </w:t>
      </w:r>
      <w:r w:rsidRPr="00403259">
        <w:rPr>
          <w:sz w:val="28"/>
          <w:u w:val="single"/>
          <w:lang w:val="vi-VN"/>
        </w:rPr>
        <w:t>Cơ quan có thẩm quyền quyết định</w:t>
      </w:r>
      <w:r w:rsidRPr="00403259">
        <w:rPr>
          <w:sz w:val="28"/>
          <w:lang w:val="vi-VN"/>
        </w:rPr>
        <w:t>: Chủ tịch Ủy ban nhân dân cấp xã</w:t>
      </w:r>
      <w:r w:rsidRPr="00403259">
        <w:rPr>
          <w:sz w:val="28"/>
          <w:lang w:val="vi-VN"/>
        </w:rPr>
        <w:br/>
        <w:t xml:space="preserve">- </w:t>
      </w:r>
      <w:r w:rsidRPr="00403259">
        <w:rPr>
          <w:sz w:val="28"/>
          <w:u w:val="single"/>
          <w:lang w:val="vi-VN"/>
        </w:rPr>
        <w:t>Cơ quan hoặc người có thẩm quyền được uỷ quyền hoặc phân cấp thực hiện:</w:t>
      </w:r>
      <w:r w:rsidRPr="00403259">
        <w:rPr>
          <w:sz w:val="28"/>
          <w:lang w:val="vi-VN"/>
        </w:rPr>
        <w:t xml:space="preserve"> Không</w:t>
      </w:r>
      <w:r w:rsidRPr="00403259">
        <w:rPr>
          <w:sz w:val="28"/>
          <w:lang w:val="vi-VN"/>
        </w:rPr>
        <w:br/>
        <w:t xml:space="preserve">- </w:t>
      </w:r>
      <w:r w:rsidRPr="00403259">
        <w:rPr>
          <w:sz w:val="28"/>
          <w:u w:val="single"/>
          <w:lang w:val="vi-VN"/>
        </w:rPr>
        <w:t>Cơ quan trực tiếp thực hiện</w:t>
      </w:r>
      <w:r w:rsidRPr="00403259">
        <w:rPr>
          <w:sz w:val="28"/>
          <w:lang w:val="vi-VN"/>
        </w:rPr>
        <w:t>: Ủy ban nhân dân cấp xã.</w:t>
      </w:r>
      <w:r w:rsidRPr="00403259">
        <w:rPr>
          <w:sz w:val="28"/>
          <w:lang w:val="vi-VN"/>
        </w:rPr>
        <w:br/>
        <w:t xml:space="preserve">- </w:t>
      </w:r>
      <w:r w:rsidRPr="00403259">
        <w:rPr>
          <w:sz w:val="28"/>
          <w:u w:val="single"/>
          <w:lang w:val="vi-VN"/>
        </w:rPr>
        <w:t>Cơ quan phối hợp:</w:t>
      </w:r>
      <w:r w:rsidRPr="00403259">
        <w:rPr>
          <w:sz w:val="28"/>
          <w:lang w:val="vi-VN"/>
        </w:rPr>
        <w:t xml:space="preserve"> Không.</w:t>
      </w:r>
    </w:p>
    <w:p w:rsidR="008B59D2" w:rsidRPr="00403259" w:rsidRDefault="008B59D2" w:rsidP="00A55F3E">
      <w:pPr>
        <w:tabs>
          <w:tab w:val="left" w:pos="720"/>
        </w:tabs>
        <w:jc w:val="both"/>
        <w:rPr>
          <w:b/>
          <w:sz w:val="28"/>
          <w:szCs w:val="28"/>
          <w:lang w:val="vi-VN"/>
        </w:rPr>
      </w:pPr>
      <w:r w:rsidRPr="00403259">
        <w:rPr>
          <w:sz w:val="28"/>
          <w:szCs w:val="28"/>
          <w:lang w:val="vi-VN"/>
        </w:rPr>
        <w:tab/>
      </w:r>
      <w:r w:rsidR="00403259">
        <w:rPr>
          <w:b/>
          <w:sz w:val="28"/>
          <w:szCs w:val="28"/>
          <w:lang w:val="vi-VN"/>
        </w:rPr>
        <w:t>g</w:t>
      </w:r>
      <w:r w:rsidRPr="00403259">
        <w:rPr>
          <w:b/>
          <w:sz w:val="28"/>
          <w:szCs w:val="28"/>
          <w:lang w:val="vi-VN"/>
        </w:rPr>
        <w:t xml:space="preserve">) Phí và lệ phí: </w:t>
      </w:r>
      <w:r w:rsidRPr="00403259">
        <w:rPr>
          <w:sz w:val="28"/>
          <w:szCs w:val="28"/>
          <w:lang w:val="vi-VN"/>
        </w:rPr>
        <w:t>Không.</w:t>
      </w:r>
    </w:p>
    <w:p w:rsidR="008B59D2" w:rsidRPr="00403259" w:rsidRDefault="008B59D2" w:rsidP="00A55F3E">
      <w:pPr>
        <w:tabs>
          <w:tab w:val="left" w:pos="720"/>
        </w:tabs>
        <w:jc w:val="both"/>
        <w:rPr>
          <w:b/>
          <w:sz w:val="28"/>
          <w:szCs w:val="28"/>
          <w:lang w:val="vi-VN"/>
        </w:rPr>
      </w:pPr>
      <w:r w:rsidRPr="00403259">
        <w:rPr>
          <w:sz w:val="28"/>
          <w:szCs w:val="28"/>
          <w:lang w:val="vi-VN"/>
        </w:rPr>
        <w:tab/>
      </w:r>
      <w:r w:rsidR="00403259">
        <w:rPr>
          <w:b/>
          <w:sz w:val="28"/>
          <w:szCs w:val="28"/>
          <w:lang w:val="vi-VN"/>
        </w:rPr>
        <w:t>h</w:t>
      </w:r>
      <w:r w:rsidRPr="00403259">
        <w:rPr>
          <w:b/>
          <w:sz w:val="28"/>
          <w:szCs w:val="28"/>
          <w:lang w:val="vi-VN"/>
        </w:rPr>
        <w:t xml:space="preserve">) Yêu cầu hoặc điều kiện để thực hiện thủ tục hành chính: </w:t>
      </w:r>
    </w:p>
    <w:p w:rsidR="008B59D2" w:rsidRPr="00403259" w:rsidRDefault="008B59D2" w:rsidP="00A55F3E">
      <w:pPr>
        <w:tabs>
          <w:tab w:val="left" w:pos="720"/>
        </w:tabs>
        <w:jc w:val="both"/>
        <w:rPr>
          <w:sz w:val="28"/>
          <w:szCs w:val="28"/>
          <w:lang w:val="vi-VN"/>
        </w:rPr>
      </w:pPr>
      <w:r w:rsidRPr="00403259">
        <w:rPr>
          <w:b/>
          <w:sz w:val="28"/>
          <w:szCs w:val="28"/>
          <w:lang w:val="vi-VN"/>
        </w:rPr>
        <w:tab/>
        <w:t xml:space="preserve">- </w:t>
      </w:r>
      <w:r w:rsidRPr="00403259">
        <w:rPr>
          <w:sz w:val="28"/>
          <w:szCs w:val="28"/>
          <w:lang w:val="vi-VN"/>
        </w:rPr>
        <w:t>Người nghiện ma túy đang cư trú tại cộng đồng tự giác khai báo và tự nguyện đăng ký cai nghiện tại gia đình.</w:t>
      </w:r>
      <w:r w:rsidRPr="00403259">
        <w:rPr>
          <w:sz w:val="28"/>
          <w:szCs w:val="28"/>
          <w:lang w:val="vi-VN"/>
        </w:rPr>
        <w:tab/>
      </w:r>
    </w:p>
    <w:p w:rsidR="008B59D2" w:rsidRPr="00403259" w:rsidRDefault="008B59D2" w:rsidP="00A55F3E">
      <w:pPr>
        <w:tabs>
          <w:tab w:val="left" w:pos="720"/>
        </w:tabs>
        <w:jc w:val="both"/>
        <w:rPr>
          <w:b/>
          <w:sz w:val="28"/>
          <w:szCs w:val="28"/>
          <w:lang w:val="vi-VN"/>
        </w:rPr>
      </w:pPr>
      <w:r w:rsidRPr="00403259">
        <w:rPr>
          <w:sz w:val="28"/>
          <w:szCs w:val="28"/>
          <w:lang w:val="vi-VN"/>
        </w:rPr>
        <w:tab/>
      </w:r>
      <w:r w:rsidR="00403259">
        <w:rPr>
          <w:b/>
          <w:sz w:val="28"/>
          <w:szCs w:val="28"/>
          <w:lang w:val="vi-VN"/>
        </w:rPr>
        <w:t>i</w:t>
      </w:r>
      <w:r w:rsidRPr="00403259">
        <w:rPr>
          <w:b/>
          <w:sz w:val="28"/>
          <w:szCs w:val="28"/>
          <w:lang w:val="vi-VN"/>
        </w:rPr>
        <w:t xml:space="preserve">) Kết quả thực hiện thủ tục hành chính: </w:t>
      </w:r>
    </w:p>
    <w:p w:rsidR="008B59D2" w:rsidRPr="00403259" w:rsidRDefault="008B59D2" w:rsidP="00A55F3E">
      <w:pPr>
        <w:tabs>
          <w:tab w:val="left" w:pos="720"/>
        </w:tabs>
        <w:jc w:val="both"/>
        <w:rPr>
          <w:sz w:val="28"/>
          <w:szCs w:val="28"/>
          <w:lang w:val="vi-VN"/>
        </w:rPr>
      </w:pPr>
      <w:r w:rsidRPr="00403259">
        <w:rPr>
          <w:b/>
          <w:sz w:val="28"/>
          <w:szCs w:val="28"/>
          <w:lang w:val="vi-VN"/>
        </w:rPr>
        <w:tab/>
        <w:t xml:space="preserve">- </w:t>
      </w:r>
      <w:r w:rsidRPr="00403259">
        <w:rPr>
          <w:sz w:val="28"/>
          <w:szCs w:val="28"/>
          <w:lang w:val="vi-VN"/>
        </w:rPr>
        <w:t>Quyết định quản lý cai nghiện tự nguyện tại gia đình.</w:t>
      </w:r>
    </w:p>
    <w:p w:rsidR="008B59D2" w:rsidRPr="00403259" w:rsidRDefault="008B59D2" w:rsidP="00A55F3E">
      <w:pPr>
        <w:tabs>
          <w:tab w:val="left" w:pos="720"/>
        </w:tabs>
        <w:jc w:val="both"/>
        <w:rPr>
          <w:sz w:val="28"/>
          <w:szCs w:val="28"/>
          <w:lang w:val="vi-VN"/>
        </w:rPr>
      </w:pPr>
      <w:r w:rsidRPr="00403259">
        <w:rPr>
          <w:sz w:val="28"/>
          <w:szCs w:val="28"/>
          <w:lang w:val="vi-VN"/>
        </w:rPr>
        <w:tab/>
      </w:r>
      <w:r w:rsidR="00403259">
        <w:rPr>
          <w:b/>
          <w:sz w:val="28"/>
          <w:szCs w:val="28"/>
          <w:lang w:val="vi-VN"/>
        </w:rPr>
        <w:t>k</w:t>
      </w:r>
      <w:r w:rsidRPr="00403259">
        <w:rPr>
          <w:b/>
          <w:sz w:val="28"/>
          <w:szCs w:val="28"/>
          <w:lang w:val="vi-VN"/>
        </w:rPr>
        <w:t xml:space="preserve">) Mẫu đơn, mẫu tờ khai hành chính: </w:t>
      </w:r>
      <w:r w:rsidRPr="00403259">
        <w:rPr>
          <w:sz w:val="28"/>
          <w:szCs w:val="28"/>
          <w:lang w:val="vi-VN"/>
        </w:rPr>
        <w:t>Không.</w:t>
      </w:r>
    </w:p>
    <w:p w:rsidR="00403259" w:rsidRPr="00403259" w:rsidRDefault="00403259" w:rsidP="00A55F3E">
      <w:pPr>
        <w:tabs>
          <w:tab w:val="left" w:pos="720"/>
        </w:tabs>
        <w:jc w:val="both"/>
        <w:rPr>
          <w:b/>
          <w:sz w:val="28"/>
          <w:szCs w:val="28"/>
          <w:lang w:val="vi-VN"/>
        </w:rPr>
      </w:pPr>
      <w:r>
        <w:rPr>
          <w:b/>
          <w:sz w:val="28"/>
          <w:szCs w:val="28"/>
          <w:lang w:val="vi-VN"/>
        </w:rPr>
        <w:tab/>
        <w:t>l</w:t>
      </w:r>
      <w:r w:rsidRPr="00403259">
        <w:rPr>
          <w:b/>
          <w:sz w:val="28"/>
          <w:szCs w:val="28"/>
          <w:lang w:val="vi-VN"/>
        </w:rPr>
        <w:t>) Căn cứ pháp lý</w:t>
      </w:r>
    </w:p>
    <w:p w:rsidR="00403259" w:rsidRPr="00403259" w:rsidRDefault="00403259" w:rsidP="00A55F3E">
      <w:pPr>
        <w:tabs>
          <w:tab w:val="left" w:pos="720"/>
        </w:tabs>
        <w:jc w:val="both"/>
        <w:rPr>
          <w:sz w:val="28"/>
          <w:lang w:val="vi-VN"/>
        </w:rPr>
      </w:pPr>
      <w:r w:rsidRPr="00403259">
        <w:rPr>
          <w:sz w:val="28"/>
          <w:szCs w:val="28"/>
          <w:lang w:val="vi-VN"/>
        </w:rPr>
        <w:tab/>
        <w:t>- Nghị định 94/2010/NĐ-CP</w:t>
      </w:r>
      <w:r>
        <w:rPr>
          <w:sz w:val="28"/>
          <w:szCs w:val="28"/>
          <w:lang w:val="vi-VN"/>
        </w:rPr>
        <w:t xml:space="preserve"> </w:t>
      </w:r>
      <w:r w:rsidRPr="00403259">
        <w:rPr>
          <w:sz w:val="28"/>
          <w:lang w:val="vi-VN"/>
        </w:rPr>
        <w:t>ngày 26/10/2009 của Chính phủ : Quy định chi tiết thi hành Luật sửa đổi, bổ sung một số điều của Luật Phòng, chống ma túy về quản lý sau cai nghiện ma túy</w:t>
      </w:r>
      <w:r>
        <w:rPr>
          <w:sz w:val="28"/>
          <w:lang w:val="vi-VN"/>
        </w:rPr>
        <w:t>.</w:t>
      </w:r>
      <w:r w:rsidRPr="00403259">
        <w:rPr>
          <w:sz w:val="28"/>
          <w:lang w:val="vi-VN"/>
        </w:rPr>
        <w:tab/>
      </w:r>
    </w:p>
    <w:p w:rsidR="00403259" w:rsidRPr="00F00E14" w:rsidRDefault="00403259" w:rsidP="00A55F3E">
      <w:pPr>
        <w:tabs>
          <w:tab w:val="left" w:pos="720"/>
        </w:tabs>
        <w:jc w:val="both"/>
        <w:rPr>
          <w:sz w:val="28"/>
          <w:szCs w:val="28"/>
          <w:lang w:val="vi-VN"/>
        </w:rPr>
      </w:pPr>
      <w:r>
        <w:rPr>
          <w:sz w:val="28"/>
          <w:szCs w:val="28"/>
          <w:lang w:val="vi-VN"/>
        </w:rPr>
        <w:tab/>
        <w:t>- Quyết định số 1708/QĐ-UBND ngày 03/9/2020</w:t>
      </w:r>
      <w:r w:rsidRPr="00F00E14">
        <w:rPr>
          <w:sz w:val="28"/>
          <w:szCs w:val="28"/>
          <w:lang w:val="vi-VN"/>
        </w:rPr>
        <w:t xml:space="preserve"> của CT UBND tỉnh</w:t>
      </w:r>
    </w:p>
    <w:p w:rsidR="008B59D2" w:rsidRDefault="008B59D2" w:rsidP="008B59D2">
      <w:pPr>
        <w:tabs>
          <w:tab w:val="left" w:pos="720"/>
        </w:tabs>
        <w:spacing w:before="120"/>
        <w:jc w:val="both"/>
        <w:rPr>
          <w:b/>
          <w:sz w:val="28"/>
          <w:szCs w:val="28"/>
          <w:u w:val="single"/>
          <w:lang w:val="vi-VN"/>
        </w:rPr>
      </w:pPr>
    </w:p>
    <w:p w:rsidR="008B59D2" w:rsidRPr="00DD7DE4" w:rsidRDefault="008B59D2" w:rsidP="00DD7DE4">
      <w:pPr>
        <w:tabs>
          <w:tab w:val="left" w:pos="720"/>
        </w:tabs>
        <w:spacing w:before="80"/>
        <w:jc w:val="both"/>
        <w:rPr>
          <w:b/>
          <w:sz w:val="28"/>
          <w:szCs w:val="28"/>
          <w:u w:val="single"/>
          <w:lang w:val="vi-VN"/>
        </w:rPr>
      </w:pPr>
      <w:r w:rsidRPr="00977DF4">
        <w:rPr>
          <w:b/>
          <w:sz w:val="28"/>
          <w:szCs w:val="28"/>
          <w:u w:val="single"/>
          <w:lang w:val="vi-VN"/>
        </w:rPr>
        <w:lastRenderedPageBreak/>
        <w:t>2. Quyết định cai nghiện ma túy tự nguyện tại cộng đồng</w:t>
      </w:r>
    </w:p>
    <w:p w:rsidR="008B59D2" w:rsidRPr="00403259" w:rsidRDefault="008B59D2" w:rsidP="00A55F3E">
      <w:pPr>
        <w:tabs>
          <w:tab w:val="left" w:pos="720"/>
        </w:tabs>
        <w:rPr>
          <w:b/>
          <w:sz w:val="28"/>
          <w:szCs w:val="28"/>
          <w:lang w:val="vi-VN"/>
        </w:rPr>
      </w:pPr>
      <w:r w:rsidRPr="00F301AE">
        <w:rPr>
          <w:sz w:val="28"/>
          <w:szCs w:val="28"/>
          <w:lang w:val="vi-VN"/>
        </w:rPr>
        <w:tab/>
      </w:r>
      <w:r w:rsidR="00DD7DE4">
        <w:rPr>
          <w:b/>
          <w:sz w:val="28"/>
          <w:szCs w:val="28"/>
          <w:lang w:val="vi-VN"/>
        </w:rPr>
        <w:t>a</w:t>
      </w:r>
      <w:r w:rsidRPr="00403259">
        <w:rPr>
          <w:b/>
          <w:sz w:val="28"/>
          <w:szCs w:val="28"/>
          <w:lang w:val="vi-VN"/>
        </w:rPr>
        <w:t>) Trình tự thực hiện</w:t>
      </w:r>
    </w:p>
    <w:p w:rsidR="008B59D2" w:rsidRPr="00403259" w:rsidRDefault="008B59D2" w:rsidP="00A55F3E">
      <w:pPr>
        <w:tabs>
          <w:tab w:val="left" w:pos="720"/>
        </w:tabs>
        <w:jc w:val="both"/>
        <w:rPr>
          <w:sz w:val="28"/>
          <w:szCs w:val="28"/>
          <w:lang w:val="vi-VN"/>
        </w:rPr>
      </w:pPr>
      <w:r w:rsidRPr="00403259">
        <w:rPr>
          <w:sz w:val="28"/>
          <w:szCs w:val="28"/>
          <w:lang w:val="vi-VN"/>
        </w:rPr>
        <w:tab/>
        <w:t xml:space="preserve">- </w:t>
      </w:r>
      <w:r w:rsidRPr="00DD7DE4">
        <w:rPr>
          <w:b/>
          <w:i/>
          <w:sz w:val="28"/>
          <w:szCs w:val="28"/>
          <w:lang w:val="vi-VN"/>
        </w:rPr>
        <w:t>Bước 1:</w:t>
      </w:r>
      <w:r w:rsidRPr="00403259">
        <w:rPr>
          <w:sz w:val="28"/>
          <w:szCs w:val="28"/>
          <w:lang w:val="vi-VN"/>
        </w:rPr>
        <w:t xml:space="preserve"> Người nghiện ma túy hoặc gia đình, người giám hộ của người nghiện ma túy chưa thành niên có trách nhiệm tự giác khai báo và nộp hồ sơ đăng ký tự nguyện cai nghiện tại cộng đồng với Chủ tịch Ủy ban nhân dân cấp xã.</w:t>
      </w:r>
    </w:p>
    <w:p w:rsidR="008B59D2" w:rsidRPr="00403259" w:rsidRDefault="008B59D2" w:rsidP="00A55F3E">
      <w:pPr>
        <w:tabs>
          <w:tab w:val="left" w:pos="720"/>
        </w:tabs>
        <w:jc w:val="both"/>
        <w:rPr>
          <w:sz w:val="28"/>
          <w:szCs w:val="28"/>
          <w:lang w:val="vi-VN"/>
        </w:rPr>
      </w:pPr>
      <w:r w:rsidRPr="00403259">
        <w:rPr>
          <w:sz w:val="28"/>
          <w:szCs w:val="28"/>
          <w:lang w:val="vi-VN"/>
        </w:rPr>
        <w:tab/>
        <w:t xml:space="preserve">- </w:t>
      </w:r>
      <w:r w:rsidRPr="00DD7DE4">
        <w:rPr>
          <w:b/>
          <w:i/>
          <w:sz w:val="28"/>
          <w:szCs w:val="28"/>
          <w:lang w:val="vi-VN"/>
        </w:rPr>
        <w:t>Bước 2:</w:t>
      </w:r>
      <w:r w:rsidRPr="00403259">
        <w:rPr>
          <w:sz w:val="28"/>
          <w:szCs w:val="28"/>
          <w:lang w:val="vi-VN"/>
        </w:rPr>
        <w:t xml:space="preserve"> Trong thời hạn 03 (ba) ngày làm việc, kể từ khi nhận được Hồ sơ đăng ký tự nguyện cai nghiện tại cộng đồng, Tổ công tác có trách nhiệm thẩm tra hồ sơ, lập danh sách đối tượng tự nguyện cai nghiện và làm văn bản trình Chủ tịch Ủy ban nhân dân cấp xã.</w:t>
      </w:r>
    </w:p>
    <w:p w:rsidR="008B59D2" w:rsidRPr="00403259" w:rsidRDefault="008B59D2" w:rsidP="00A55F3E">
      <w:pPr>
        <w:tabs>
          <w:tab w:val="left" w:pos="720"/>
        </w:tabs>
        <w:jc w:val="both"/>
        <w:rPr>
          <w:sz w:val="28"/>
          <w:szCs w:val="28"/>
          <w:lang w:val="vi-VN"/>
        </w:rPr>
      </w:pPr>
      <w:r w:rsidRPr="00403259">
        <w:rPr>
          <w:sz w:val="28"/>
          <w:szCs w:val="28"/>
          <w:lang w:val="vi-VN"/>
        </w:rPr>
        <w:tab/>
        <w:t xml:space="preserve">- </w:t>
      </w:r>
      <w:r w:rsidRPr="00DD7DE4">
        <w:rPr>
          <w:b/>
          <w:i/>
          <w:sz w:val="28"/>
          <w:szCs w:val="28"/>
          <w:lang w:val="vi-VN"/>
        </w:rPr>
        <w:t>Bước 3:</w:t>
      </w:r>
      <w:r w:rsidRPr="00403259">
        <w:rPr>
          <w:sz w:val="28"/>
          <w:szCs w:val="28"/>
          <w:lang w:val="vi-VN"/>
        </w:rPr>
        <w:t xml:space="preserve"> Trong thời hạn 03 (ba) ngày, kể từ ngày nhận được văn bản đề nghị của Tổ công tác, Chủ tịch Ủy ban nhân dân cấp xã quyết định việc cai nghiện tự nguyện tại cộng đồng.</w:t>
      </w:r>
    </w:p>
    <w:p w:rsidR="008B59D2" w:rsidRPr="00403259" w:rsidRDefault="008B59D2" w:rsidP="00A55F3E">
      <w:pPr>
        <w:tabs>
          <w:tab w:val="left" w:pos="720"/>
        </w:tabs>
        <w:jc w:val="both"/>
        <w:rPr>
          <w:b/>
          <w:sz w:val="28"/>
          <w:szCs w:val="28"/>
          <w:lang w:val="vi-VN"/>
        </w:rPr>
      </w:pPr>
      <w:r w:rsidRPr="00403259">
        <w:rPr>
          <w:sz w:val="28"/>
          <w:szCs w:val="28"/>
          <w:lang w:val="vi-VN"/>
        </w:rPr>
        <w:tab/>
      </w:r>
      <w:r w:rsidR="00DD7DE4">
        <w:rPr>
          <w:b/>
          <w:sz w:val="28"/>
          <w:szCs w:val="28"/>
          <w:lang w:val="vi-VN"/>
        </w:rPr>
        <w:t>b</w:t>
      </w:r>
      <w:r w:rsidRPr="00403259">
        <w:rPr>
          <w:b/>
          <w:sz w:val="28"/>
          <w:szCs w:val="28"/>
          <w:lang w:val="vi-VN"/>
        </w:rPr>
        <w:t>) Cách thức thực hiện</w:t>
      </w:r>
    </w:p>
    <w:p w:rsidR="008B59D2" w:rsidRPr="00403259" w:rsidRDefault="008B59D2" w:rsidP="00A55F3E">
      <w:pPr>
        <w:tabs>
          <w:tab w:val="left" w:pos="720"/>
        </w:tabs>
        <w:jc w:val="both"/>
        <w:rPr>
          <w:sz w:val="28"/>
          <w:szCs w:val="28"/>
          <w:lang w:val="vi-VN"/>
        </w:rPr>
      </w:pPr>
      <w:r w:rsidRPr="00403259">
        <w:rPr>
          <w:sz w:val="28"/>
          <w:szCs w:val="28"/>
          <w:lang w:val="vi-VN"/>
        </w:rPr>
        <w:tab/>
      </w:r>
      <w:r w:rsidR="00DD7DE4" w:rsidRPr="00403259">
        <w:rPr>
          <w:sz w:val="28"/>
          <w:szCs w:val="28"/>
          <w:lang w:val="vi-VN"/>
        </w:rPr>
        <w:t xml:space="preserve">- </w:t>
      </w:r>
      <w:r w:rsidR="00DD7DE4">
        <w:rPr>
          <w:sz w:val="28"/>
          <w:szCs w:val="28"/>
          <w:lang w:val="vi-VN"/>
        </w:rPr>
        <w:t>N</w:t>
      </w:r>
      <w:r w:rsidR="00DD7DE4" w:rsidRPr="00403259">
        <w:rPr>
          <w:sz w:val="28"/>
          <w:szCs w:val="28"/>
          <w:lang w:val="vi-VN"/>
        </w:rPr>
        <w:t>ộp hồ sơ</w:t>
      </w:r>
      <w:r w:rsidR="00DD7DE4">
        <w:rPr>
          <w:sz w:val="28"/>
          <w:szCs w:val="28"/>
          <w:lang w:val="vi-VN"/>
        </w:rPr>
        <w:t xml:space="preserve"> trực tiếp</w:t>
      </w:r>
      <w:r w:rsidR="00DD7DE4" w:rsidRPr="00403259">
        <w:rPr>
          <w:sz w:val="28"/>
          <w:szCs w:val="28"/>
          <w:lang w:val="vi-VN"/>
        </w:rPr>
        <w:t xml:space="preserve"> tại Ủy ban nhân dân cấp xã.</w:t>
      </w:r>
    </w:p>
    <w:p w:rsidR="008B59D2" w:rsidRPr="00403259" w:rsidRDefault="008B59D2" w:rsidP="00A55F3E">
      <w:pPr>
        <w:tabs>
          <w:tab w:val="left" w:pos="720"/>
        </w:tabs>
        <w:jc w:val="both"/>
        <w:rPr>
          <w:b/>
          <w:sz w:val="28"/>
          <w:szCs w:val="28"/>
          <w:lang w:val="vi-VN"/>
        </w:rPr>
      </w:pPr>
      <w:r w:rsidRPr="00403259">
        <w:rPr>
          <w:sz w:val="28"/>
          <w:szCs w:val="28"/>
          <w:lang w:val="vi-VN"/>
        </w:rPr>
        <w:tab/>
      </w:r>
      <w:r w:rsidR="00DD7DE4">
        <w:rPr>
          <w:b/>
          <w:sz w:val="28"/>
          <w:szCs w:val="28"/>
          <w:lang w:val="vi-VN"/>
        </w:rPr>
        <w:t>c</w:t>
      </w:r>
      <w:r w:rsidRPr="00403259">
        <w:rPr>
          <w:b/>
          <w:sz w:val="28"/>
          <w:szCs w:val="28"/>
          <w:lang w:val="vi-VN"/>
        </w:rPr>
        <w:t>) Thành phần, số lượng hồ sơ</w:t>
      </w:r>
    </w:p>
    <w:p w:rsidR="008B59D2" w:rsidRPr="00403259" w:rsidRDefault="008B59D2" w:rsidP="00A55F3E">
      <w:pPr>
        <w:tabs>
          <w:tab w:val="left" w:pos="720"/>
        </w:tabs>
        <w:jc w:val="both"/>
        <w:rPr>
          <w:sz w:val="28"/>
          <w:szCs w:val="28"/>
          <w:lang w:val="vi-VN"/>
        </w:rPr>
      </w:pPr>
      <w:r w:rsidRPr="00403259">
        <w:rPr>
          <w:sz w:val="28"/>
          <w:szCs w:val="28"/>
          <w:lang w:val="vi-VN"/>
        </w:rPr>
        <w:tab/>
        <w:t>- Đơn đăng ký tự nguyện cai nghiện tại cộng đồng của bản thân hoặc gia đình, người giám hộ của người nghiện ma túy. Đơn phải bao gồm các nội dung: tình trạng nghiện ma túy; các hình thức cai nghiện ma túy đã tham gia; tình trạng sức khỏe; cam kết tự nguyện cai nghiện ma túy tại cộng đồng.</w:t>
      </w:r>
    </w:p>
    <w:p w:rsidR="008B59D2" w:rsidRDefault="008B59D2" w:rsidP="00A55F3E">
      <w:pPr>
        <w:tabs>
          <w:tab w:val="left" w:pos="720"/>
        </w:tabs>
        <w:jc w:val="both"/>
        <w:rPr>
          <w:sz w:val="28"/>
          <w:szCs w:val="28"/>
          <w:lang w:val="vi-VN"/>
        </w:rPr>
      </w:pPr>
      <w:r w:rsidRPr="00403259">
        <w:rPr>
          <w:sz w:val="28"/>
          <w:szCs w:val="28"/>
          <w:lang w:val="vi-VN"/>
        </w:rPr>
        <w:tab/>
        <w:t>- Bản sơ yếu lý lịch của người nghiện ma túy.</w:t>
      </w:r>
    </w:p>
    <w:p w:rsidR="00DD7DE4" w:rsidRPr="00403259" w:rsidRDefault="00DD7DE4" w:rsidP="00A55F3E">
      <w:pPr>
        <w:tabs>
          <w:tab w:val="left" w:pos="720"/>
        </w:tabs>
        <w:jc w:val="both"/>
        <w:rPr>
          <w:sz w:val="28"/>
          <w:szCs w:val="28"/>
          <w:lang w:val="vi-VN"/>
        </w:rPr>
      </w:pPr>
      <w:r>
        <w:rPr>
          <w:sz w:val="28"/>
          <w:szCs w:val="28"/>
          <w:lang w:val="vi-VN"/>
        </w:rPr>
        <w:tab/>
        <w:t xml:space="preserve">- </w:t>
      </w:r>
      <w:r w:rsidRPr="00DD7DE4">
        <w:rPr>
          <w:b/>
          <w:i/>
          <w:sz w:val="28"/>
          <w:szCs w:val="28"/>
          <w:lang w:val="vi-VN"/>
        </w:rPr>
        <w:t>Số lượng hồ sơ:</w:t>
      </w:r>
      <w:r>
        <w:rPr>
          <w:sz w:val="28"/>
          <w:szCs w:val="28"/>
          <w:lang w:val="vi-VN"/>
        </w:rPr>
        <w:t xml:space="preserve"> 01 bộ</w:t>
      </w:r>
    </w:p>
    <w:p w:rsidR="008B59D2" w:rsidRPr="00403259" w:rsidRDefault="008B59D2" w:rsidP="00A55F3E">
      <w:pPr>
        <w:tabs>
          <w:tab w:val="left" w:pos="720"/>
        </w:tabs>
        <w:jc w:val="both"/>
        <w:rPr>
          <w:b/>
          <w:sz w:val="28"/>
          <w:szCs w:val="28"/>
          <w:lang w:val="vi-VN"/>
        </w:rPr>
      </w:pPr>
      <w:r w:rsidRPr="00403259">
        <w:rPr>
          <w:sz w:val="28"/>
          <w:szCs w:val="28"/>
          <w:lang w:val="vi-VN"/>
        </w:rPr>
        <w:tab/>
      </w:r>
      <w:r w:rsidR="00DD7DE4">
        <w:rPr>
          <w:b/>
          <w:sz w:val="28"/>
          <w:szCs w:val="28"/>
          <w:lang w:val="vi-VN"/>
        </w:rPr>
        <w:t>d</w:t>
      </w:r>
      <w:r w:rsidRPr="00403259">
        <w:rPr>
          <w:b/>
          <w:sz w:val="28"/>
          <w:szCs w:val="28"/>
          <w:lang w:val="vi-VN"/>
        </w:rPr>
        <w:t xml:space="preserve">) Thời hạn giải quyết: </w:t>
      </w:r>
    </w:p>
    <w:p w:rsidR="008B59D2" w:rsidRPr="00403259" w:rsidRDefault="008B59D2" w:rsidP="00A55F3E">
      <w:pPr>
        <w:tabs>
          <w:tab w:val="left" w:pos="720"/>
        </w:tabs>
        <w:jc w:val="both"/>
        <w:rPr>
          <w:sz w:val="28"/>
          <w:szCs w:val="28"/>
          <w:lang w:val="vi-VN"/>
        </w:rPr>
      </w:pPr>
      <w:r w:rsidRPr="00403259">
        <w:rPr>
          <w:b/>
          <w:sz w:val="28"/>
          <w:szCs w:val="28"/>
          <w:lang w:val="vi-VN"/>
        </w:rPr>
        <w:tab/>
        <w:t xml:space="preserve">- </w:t>
      </w:r>
      <w:r>
        <w:rPr>
          <w:sz w:val="28"/>
          <w:szCs w:val="28"/>
          <w:lang w:val="vi-VN"/>
        </w:rPr>
        <w:t>04</w:t>
      </w:r>
      <w:r w:rsidRPr="00403259">
        <w:rPr>
          <w:sz w:val="28"/>
          <w:szCs w:val="28"/>
          <w:lang w:val="vi-VN"/>
        </w:rPr>
        <w:t xml:space="preserve"> ngày làm việc kể từ ngày nhận đủ giấy tờ theo quy định.</w:t>
      </w:r>
    </w:p>
    <w:p w:rsidR="008B59D2" w:rsidRPr="00403259" w:rsidRDefault="008B59D2" w:rsidP="00A55F3E">
      <w:pPr>
        <w:tabs>
          <w:tab w:val="left" w:pos="720"/>
        </w:tabs>
        <w:jc w:val="both"/>
        <w:rPr>
          <w:sz w:val="28"/>
          <w:szCs w:val="28"/>
          <w:lang w:val="vi-VN"/>
        </w:rPr>
      </w:pPr>
      <w:r w:rsidRPr="00403259">
        <w:rPr>
          <w:sz w:val="28"/>
          <w:szCs w:val="28"/>
          <w:lang w:val="vi-VN"/>
        </w:rPr>
        <w:tab/>
      </w:r>
      <w:r w:rsidR="00DD7DE4">
        <w:rPr>
          <w:b/>
          <w:sz w:val="28"/>
          <w:szCs w:val="28"/>
          <w:lang w:val="vi-VN"/>
        </w:rPr>
        <w:t>đ</w:t>
      </w:r>
      <w:r w:rsidRPr="00403259">
        <w:rPr>
          <w:b/>
          <w:sz w:val="28"/>
          <w:szCs w:val="28"/>
          <w:lang w:val="vi-VN"/>
        </w:rPr>
        <w:t>) Đối tượng thực hiện thủ tục hành chính:</w:t>
      </w:r>
      <w:r w:rsidRPr="00403259">
        <w:rPr>
          <w:lang w:val="vi-VN"/>
        </w:rPr>
        <w:t xml:space="preserve"> </w:t>
      </w:r>
      <w:r w:rsidRPr="00403259">
        <w:rPr>
          <w:sz w:val="28"/>
          <w:szCs w:val="28"/>
          <w:lang w:val="vi-VN"/>
        </w:rPr>
        <w:t>Người nghiện ma túy hoặc gia đình, người giám hộ của người nghiện ma túy chưa thành niên.</w:t>
      </w:r>
    </w:p>
    <w:p w:rsidR="00DD7DE4" w:rsidRDefault="008B59D2" w:rsidP="00A55F3E">
      <w:pPr>
        <w:tabs>
          <w:tab w:val="left" w:pos="720"/>
        </w:tabs>
        <w:jc w:val="both"/>
        <w:rPr>
          <w:sz w:val="28"/>
          <w:szCs w:val="28"/>
          <w:lang w:val="vi-VN"/>
        </w:rPr>
      </w:pPr>
      <w:r w:rsidRPr="00403259">
        <w:rPr>
          <w:sz w:val="28"/>
          <w:szCs w:val="28"/>
          <w:lang w:val="vi-VN"/>
        </w:rPr>
        <w:tab/>
      </w:r>
      <w:r w:rsidR="00DD7DE4">
        <w:rPr>
          <w:b/>
          <w:sz w:val="28"/>
          <w:szCs w:val="28"/>
          <w:lang w:val="vi-VN"/>
        </w:rPr>
        <w:t>e</w:t>
      </w:r>
      <w:r w:rsidR="00DD7DE4" w:rsidRPr="00403259">
        <w:rPr>
          <w:b/>
          <w:sz w:val="28"/>
          <w:szCs w:val="28"/>
          <w:lang w:val="vi-VN"/>
        </w:rPr>
        <w:t xml:space="preserve">) Cơ quan </w:t>
      </w:r>
      <w:r w:rsidR="00DD7DE4">
        <w:rPr>
          <w:b/>
          <w:sz w:val="28"/>
          <w:szCs w:val="28"/>
          <w:lang w:val="vi-VN"/>
        </w:rPr>
        <w:t>thực hiện:</w:t>
      </w:r>
    </w:p>
    <w:p w:rsidR="00DD7DE4" w:rsidRPr="00403259" w:rsidRDefault="00DD7DE4" w:rsidP="00A55F3E">
      <w:pPr>
        <w:ind w:left="720"/>
        <w:rPr>
          <w:sz w:val="28"/>
          <w:lang w:val="vi-VN"/>
        </w:rPr>
      </w:pPr>
      <w:r>
        <w:rPr>
          <w:sz w:val="28"/>
          <w:szCs w:val="28"/>
          <w:lang w:val="vi-VN"/>
        </w:rPr>
        <w:t xml:space="preserve">- </w:t>
      </w:r>
      <w:r w:rsidRPr="00403259">
        <w:rPr>
          <w:sz w:val="28"/>
          <w:u w:val="single"/>
          <w:lang w:val="vi-VN"/>
        </w:rPr>
        <w:t>Cơ quan có thẩm quyền quyết định</w:t>
      </w:r>
      <w:r w:rsidRPr="00403259">
        <w:rPr>
          <w:sz w:val="28"/>
          <w:lang w:val="vi-VN"/>
        </w:rPr>
        <w:t>: Chủ tịch Ủy ban nhân dân cấp xã</w:t>
      </w:r>
      <w:r w:rsidRPr="00403259">
        <w:rPr>
          <w:sz w:val="28"/>
          <w:lang w:val="vi-VN"/>
        </w:rPr>
        <w:br/>
        <w:t xml:space="preserve">- </w:t>
      </w:r>
      <w:r w:rsidRPr="00403259">
        <w:rPr>
          <w:sz w:val="28"/>
          <w:u w:val="single"/>
          <w:lang w:val="vi-VN"/>
        </w:rPr>
        <w:t>Cơ quan hoặc người có thẩm quyền được uỷ quyền hoặc phân cấp thực hiện:</w:t>
      </w:r>
      <w:r w:rsidRPr="00403259">
        <w:rPr>
          <w:sz w:val="28"/>
          <w:lang w:val="vi-VN"/>
        </w:rPr>
        <w:t xml:space="preserve"> Không</w:t>
      </w:r>
      <w:r w:rsidRPr="00403259">
        <w:rPr>
          <w:sz w:val="28"/>
          <w:lang w:val="vi-VN"/>
        </w:rPr>
        <w:br/>
        <w:t xml:space="preserve">- </w:t>
      </w:r>
      <w:r w:rsidRPr="00403259">
        <w:rPr>
          <w:sz w:val="28"/>
          <w:u w:val="single"/>
          <w:lang w:val="vi-VN"/>
        </w:rPr>
        <w:t>Cơ quan trực tiếp thực hiện</w:t>
      </w:r>
      <w:r w:rsidRPr="00403259">
        <w:rPr>
          <w:sz w:val="28"/>
          <w:lang w:val="vi-VN"/>
        </w:rPr>
        <w:t>: Ủy ban nhân dân cấp xã.</w:t>
      </w:r>
      <w:r w:rsidRPr="00403259">
        <w:rPr>
          <w:sz w:val="28"/>
          <w:lang w:val="vi-VN"/>
        </w:rPr>
        <w:br/>
        <w:t xml:space="preserve">- </w:t>
      </w:r>
      <w:r w:rsidRPr="00403259">
        <w:rPr>
          <w:sz w:val="28"/>
          <w:u w:val="single"/>
          <w:lang w:val="vi-VN"/>
        </w:rPr>
        <w:t>Cơ quan phối hợp:</w:t>
      </w:r>
      <w:r w:rsidRPr="00403259">
        <w:rPr>
          <w:sz w:val="28"/>
          <w:lang w:val="vi-VN"/>
        </w:rPr>
        <w:t xml:space="preserve"> Không.</w:t>
      </w:r>
    </w:p>
    <w:p w:rsidR="008B59D2" w:rsidRPr="00403259" w:rsidRDefault="008B59D2" w:rsidP="00A55F3E">
      <w:pPr>
        <w:tabs>
          <w:tab w:val="left" w:pos="720"/>
        </w:tabs>
        <w:jc w:val="both"/>
        <w:rPr>
          <w:b/>
          <w:sz w:val="28"/>
          <w:szCs w:val="28"/>
          <w:lang w:val="vi-VN"/>
        </w:rPr>
      </w:pPr>
      <w:r w:rsidRPr="00403259">
        <w:rPr>
          <w:sz w:val="28"/>
          <w:szCs w:val="28"/>
          <w:lang w:val="vi-VN"/>
        </w:rPr>
        <w:tab/>
      </w:r>
      <w:r w:rsidR="00DD7DE4">
        <w:rPr>
          <w:b/>
          <w:sz w:val="28"/>
          <w:szCs w:val="28"/>
          <w:lang w:val="vi-VN"/>
        </w:rPr>
        <w:t>g</w:t>
      </w:r>
      <w:r w:rsidRPr="00403259">
        <w:rPr>
          <w:b/>
          <w:sz w:val="28"/>
          <w:szCs w:val="28"/>
          <w:lang w:val="vi-VN"/>
        </w:rPr>
        <w:t xml:space="preserve">) Phí và lệ phí: </w:t>
      </w:r>
      <w:r w:rsidRPr="00403259">
        <w:rPr>
          <w:sz w:val="28"/>
          <w:szCs w:val="28"/>
          <w:lang w:val="vi-VN"/>
        </w:rPr>
        <w:t>Không.</w:t>
      </w:r>
    </w:p>
    <w:p w:rsidR="008B59D2" w:rsidRPr="00403259" w:rsidRDefault="008B59D2" w:rsidP="00A55F3E">
      <w:pPr>
        <w:tabs>
          <w:tab w:val="left" w:pos="720"/>
        </w:tabs>
        <w:jc w:val="both"/>
        <w:rPr>
          <w:b/>
          <w:sz w:val="28"/>
          <w:szCs w:val="28"/>
          <w:lang w:val="vi-VN"/>
        </w:rPr>
      </w:pPr>
      <w:r w:rsidRPr="00403259">
        <w:rPr>
          <w:sz w:val="28"/>
          <w:szCs w:val="28"/>
          <w:lang w:val="vi-VN"/>
        </w:rPr>
        <w:tab/>
      </w:r>
      <w:r w:rsidR="00DD7DE4">
        <w:rPr>
          <w:b/>
          <w:sz w:val="28"/>
          <w:szCs w:val="28"/>
          <w:lang w:val="vi-VN"/>
        </w:rPr>
        <w:t>h</w:t>
      </w:r>
      <w:r w:rsidRPr="00403259">
        <w:rPr>
          <w:b/>
          <w:sz w:val="28"/>
          <w:szCs w:val="28"/>
          <w:lang w:val="vi-VN"/>
        </w:rPr>
        <w:t xml:space="preserve">) Yêu cầu hoặc điều kiện để thực hiện thủ tục hành chính: </w:t>
      </w:r>
    </w:p>
    <w:p w:rsidR="008B59D2" w:rsidRPr="00403259" w:rsidRDefault="008B59D2" w:rsidP="00A55F3E">
      <w:pPr>
        <w:tabs>
          <w:tab w:val="left" w:pos="720"/>
        </w:tabs>
        <w:jc w:val="both"/>
        <w:rPr>
          <w:sz w:val="28"/>
          <w:szCs w:val="28"/>
          <w:lang w:val="vi-VN"/>
        </w:rPr>
      </w:pPr>
      <w:r w:rsidRPr="00403259">
        <w:rPr>
          <w:b/>
          <w:sz w:val="28"/>
          <w:szCs w:val="28"/>
          <w:lang w:val="vi-VN"/>
        </w:rPr>
        <w:tab/>
        <w:t xml:space="preserve">- </w:t>
      </w:r>
      <w:r w:rsidRPr="00403259">
        <w:rPr>
          <w:sz w:val="28"/>
          <w:szCs w:val="28"/>
          <w:lang w:val="vi-VN"/>
        </w:rPr>
        <w:t>Người nghiện ma túy đang cư trú tại cộng đồng tự giác khai báo và tự nguyện đăng ký cai nghiện tại cộng đồng</w:t>
      </w:r>
      <w:r w:rsidRPr="00403259">
        <w:rPr>
          <w:sz w:val="28"/>
          <w:szCs w:val="28"/>
          <w:lang w:val="vi-VN"/>
        </w:rPr>
        <w:tab/>
      </w:r>
    </w:p>
    <w:p w:rsidR="008B59D2" w:rsidRPr="00403259" w:rsidRDefault="008B59D2" w:rsidP="00A55F3E">
      <w:pPr>
        <w:tabs>
          <w:tab w:val="left" w:pos="720"/>
        </w:tabs>
        <w:jc w:val="both"/>
        <w:rPr>
          <w:b/>
          <w:sz w:val="28"/>
          <w:szCs w:val="28"/>
          <w:lang w:val="vi-VN"/>
        </w:rPr>
      </w:pPr>
      <w:r w:rsidRPr="00403259">
        <w:rPr>
          <w:sz w:val="28"/>
          <w:szCs w:val="28"/>
          <w:lang w:val="vi-VN"/>
        </w:rPr>
        <w:tab/>
      </w:r>
      <w:r w:rsidR="00DD7DE4">
        <w:rPr>
          <w:b/>
          <w:sz w:val="28"/>
          <w:szCs w:val="28"/>
          <w:lang w:val="vi-VN"/>
        </w:rPr>
        <w:t>i</w:t>
      </w:r>
      <w:r w:rsidRPr="00403259">
        <w:rPr>
          <w:b/>
          <w:sz w:val="28"/>
          <w:szCs w:val="28"/>
          <w:lang w:val="vi-VN"/>
        </w:rPr>
        <w:t xml:space="preserve">) Kết quả thực hiện thủ tục hành chính: </w:t>
      </w:r>
    </w:p>
    <w:p w:rsidR="008B59D2" w:rsidRPr="00403259" w:rsidRDefault="008B59D2" w:rsidP="00A55F3E">
      <w:pPr>
        <w:tabs>
          <w:tab w:val="left" w:pos="720"/>
        </w:tabs>
        <w:jc w:val="both"/>
        <w:rPr>
          <w:sz w:val="28"/>
          <w:szCs w:val="28"/>
          <w:lang w:val="vi-VN"/>
        </w:rPr>
      </w:pPr>
      <w:r w:rsidRPr="00403259">
        <w:rPr>
          <w:b/>
          <w:sz w:val="28"/>
          <w:szCs w:val="28"/>
          <w:lang w:val="vi-VN"/>
        </w:rPr>
        <w:tab/>
        <w:t xml:space="preserve">- </w:t>
      </w:r>
      <w:r w:rsidRPr="00403259">
        <w:rPr>
          <w:sz w:val="28"/>
          <w:szCs w:val="28"/>
          <w:lang w:val="vi-VN"/>
        </w:rPr>
        <w:t>Quyết định cai nghiện tự nguyện tại cộng đồng.</w:t>
      </w:r>
    </w:p>
    <w:p w:rsidR="008B59D2" w:rsidRDefault="008B59D2" w:rsidP="00A55F3E">
      <w:pPr>
        <w:tabs>
          <w:tab w:val="left" w:pos="720"/>
        </w:tabs>
        <w:jc w:val="both"/>
        <w:rPr>
          <w:sz w:val="28"/>
          <w:szCs w:val="28"/>
          <w:lang w:val="vi-VN"/>
        </w:rPr>
      </w:pPr>
      <w:r w:rsidRPr="00403259">
        <w:rPr>
          <w:sz w:val="28"/>
          <w:szCs w:val="28"/>
          <w:lang w:val="vi-VN"/>
        </w:rPr>
        <w:tab/>
      </w:r>
      <w:r w:rsidR="00DD7DE4">
        <w:rPr>
          <w:b/>
          <w:sz w:val="28"/>
          <w:szCs w:val="28"/>
          <w:lang w:val="vi-VN"/>
        </w:rPr>
        <w:t>k</w:t>
      </w:r>
      <w:r w:rsidRPr="00403259">
        <w:rPr>
          <w:b/>
          <w:sz w:val="28"/>
          <w:szCs w:val="28"/>
          <w:lang w:val="vi-VN"/>
        </w:rPr>
        <w:t xml:space="preserve">) Mẫu đơn, mẫu tờ khai hành chính: </w:t>
      </w:r>
      <w:r w:rsidRPr="00403259">
        <w:rPr>
          <w:sz w:val="28"/>
          <w:szCs w:val="28"/>
          <w:lang w:val="vi-VN"/>
        </w:rPr>
        <w:t>Không.</w:t>
      </w:r>
    </w:p>
    <w:p w:rsidR="00DD7DE4" w:rsidRPr="00403259" w:rsidRDefault="00DD7DE4" w:rsidP="00A55F3E">
      <w:pPr>
        <w:tabs>
          <w:tab w:val="left" w:pos="720"/>
        </w:tabs>
        <w:jc w:val="both"/>
        <w:rPr>
          <w:b/>
          <w:sz w:val="28"/>
          <w:szCs w:val="28"/>
          <w:lang w:val="vi-VN"/>
        </w:rPr>
      </w:pPr>
      <w:r>
        <w:rPr>
          <w:b/>
          <w:sz w:val="28"/>
          <w:szCs w:val="28"/>
          <w:lang w:val="vi-VN"/>
        </w:rPr>
        <w:tab/>
      </w:r>
      <w:r>
        <w:rPr>
          <w:b/>
          <w:sz w:val="28"/>
          <w:szCs w:val="28"/>
          <w:lang w:val="vi-VN"/>
        </w:rPr>
        <w:t>l</w:t>
      </w:r>
      <w:r w:rsidRPr="00403259">
        <w:rPr>
          <w:b/>
          <w:sz w:val="28"/>
          <w:szCs w:val="28"/>
          <w:lang w:val="vi-VN"/>
        </w:rPr>
        <w:t>) Căn cứ pháp lý</w:t>
      </w:r>
    </w:p>
    <w:p w:rsidR="00DD7DE4" w:rsidRPr="00403259" w:rsidRDefault="00DD7DE4" w:rsidP="00A55F3E">
      <w:pPr>
        <w:tabs>
          <w:tab w:val="left" w:pos="720"/>
        </w:tabs>
        <w:jc w:val="both"/>
        <w:rPr>
          <w:sz w:val="28"/>
          <w:lang w:val="vi-VN"/>
        </w:rPr>
      </w:pPr>
      <w:r w:rsidRPr="00403259">
        <w:rPr>
          <w:sz w:val="28"/>
          <w:szCs w:val="28"/>
          <w:lang w:val="vi-VN"/>
        </w:rPr>
        <w:tab/>
        <w:t>- Nghị định 94/2010/NĐ-CP</w:t>
      </w:r>
      <w:r>
        <w:rPr>
          <w:sz w:val="28"/>
          <w:szCs w:val="28"/>
          <w:lang w:val="vi-VN"/>
        </w:rPr>
        <w:t xml:space="preserve"> </w:t>
      </w:r>
      <w:r w:rsidRPr="00403259">
        <w:rPr>
          <w:sz w:val="28"/>
          <w:lang w:val="vi-VN"/>
        </w:rPr>
        <w:t>ngày 26/10/2009 của Chính phủ : Quy định chi tiết thi hành Luật sửa đổi, bổ sung một số điều của Luật Phòng, chống ma túy về quản lý sau cai nghiện ma túy</w:t>
      </w:r>
      <w:r>
        <w:rPr>
          <w:sz w:val="28"/>
          <w:lang w:val="vi-VN"/>
        </w:rPr>
        <w:t>.</w:t>
      </w:r>
      <w:r w:rsidRPr="00403259">
        <w:rPr>
          <w:sz w:val="28"/>
          <w:lang w:val="vi-VN"/>
        </w:rPr>
        <w:tab/>
      </w:r>
    </w:p>
    <w:p w:rsidR="00DD7DE4" w:rsidRPr="00F00E14" w:rsidRDefault="00DD7DE4" w:rsidP="00A55F3E">
      <w:pPr>
        <w:tabs>
          <w:tab w:val="left" w:pos="720"/>
        </w:tabs>
        <w:jc w:val="both"/>
        <w:rPr>
          <w:sz w:val="28"/>
          <w:szCs w:val="28"/>
          <w:lang w:val="vi-VN"/>
        </w:rPr>
      </w:pPr>
      <w:r>
        <w:rPr>
          <w:sz w:val="28"/>
          <w:szCs w:val="28"/>
          <w:lang w:val="vi-VN"/>
        </w:rPr>
        <w:tab/>
        <w:t>- Quyết định số 1708/QĐ-UBND ngày 03/9/2020</w:t>
      </w:r>
      <w:r w:rsidRPr="00F00E14">
        <w:rPr>
          <w:sz w:val="28"/>
          <w:szCs w:val="28"/>
          <w:lang w:val="vi-VN"/>
        </w:rPr>
        <w:t xml:space="preserve"> của CT UBND tỉnh</w:t>
      </w:r>
    </w:p>
    <w:p w:rsidR="00DD7DE4" w:rsidRPr="00403259" w:rsidRDefault="00DD7DE4" w:rsidP="00A55F3E">
      <w:pPr>
        <w:tabs>
          <w:tab w:val="left" w:pos="720"/>
        </w:tabs>
        <w:jc w:val="both"/>
        <w:rPr>
          <w:sz w:val="28"/>
          <w:szCs w:val="28"/>
          <w:lang w:val="vi-VN"/>
        </w:rPr>
      </w:pPr>
    </w:p>
    <w:sectPr w:rsidR="00DD7DE4" w:rsidRPr="00403259" w:rsidSect="00D654B9">
      <w:footerReference w:type="default" r:id="rId10"/>
      <w:pgSz w:w="11907" w:h="16840" w:code="9"/>
      <w:pgMar w:top="1134" w:right="851" w:bottom="1134" w:left="1701" w:header="720"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E06" w:rsidRDefault="00D55E06" w:rsidP="00D654B9">
      <w:r>
        <w:separator/>
      </w:r>
    </w:p>
  </w:endnote>
  <w:endnote w:type="continuationSeparator" w:id="0">
    <w:p w:rsidR="00D55E06" w:rsidRDefault="00D55E06" w:rsidP="00D65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DBB" w:rsidRDefault="008A1DBB">
    <w:pPr>
      <w:pStyle w:val="Footer"/>
      <w:jc w:val="center"/>
    </w:pPr>
  </w:p>
  <w:p w:rsidR="008A1DBB" w:rsidRDefault="008A1D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66376"/>
      <w:docPartObj>
        <w:docPartGallery w:val="Page Numbers (Bottom of Page)"/>
        <w:docPartUnique/>
      </w:docPartObj>
    </w:sdtPr>
    <w:sdtEndPr>
      <w:rPr>
        <w:noProof/>
      </w:rPr>
    </w:sdtEndPr>
    <w:sdtContent>
      <w:p w:rsidR="008A1DBB" w:rsidRDefault="008A1DBB">
        <w:pPr>
          <w:pStyle w:val="Footer"/>
          <w:jc w:val="center"/>
        </w:pPr>
        <w:r>
          <w:fldChar w:fldCharType="begin"/>
        </w:r>
        <w:r>
          <w:instrText xml:space="preserve"> PAGE   \* MERGEFORMAT </w:instrText>
        </w:r>
        <w:r>
          <w:fldChar w:fldCharType="separate"/>
        </w:r>
        <w:r w:rsidR="00592213">
          <w:rPr>
            <w:noProof/>
          </w:rPr>
          <w:t>1</w:t>
        </w:r>
        <w:r>
          <w:rPr>
            <w:noProof/>
          </w:rPr>
          <w:fldChar w:fldCharType="end"/>
        </w:r>
      </w:p>
    </w:sdtContent>
  </w:sdt>
  <w:p w:rsidR="008A1DBB" w:rsidRDefault="008A1D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E06" w:rsidRDefault="00D55E06" w:rsidP="00D654B9">
      <w:r>
        <w:separator/>
      </w:r>
    </w:p>
  </w:footnote>
  <w:footnote w:type="continuationSeparator" w:id="0">
    <w:p w:rsidR="00D55E06" w:rsidRDefault="00D55E06" w:rsidP="00D654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1F3E"/>
    <w:multiLevelType w:val="hybridMultilevel"/>
    <w:tmpl w:val="801AE816"/>
    <w:lvl w:ilvl="0" w:tplc="06900CE0">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D0C25FA"/>
    <w:multiLevelType w:val="hybridMultilevel"/>
    <w:tmpl w:val="68EEF810"/>
    <w:lvl w:ilvl="0" w:tplc="06900CE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A44451"/>
    <w:multiLevelType w:val="hybridMultilevel"/>
    <w:tmpl w:val="95E63A8A"/>
    <w:lvl w:ilvl="0" w:tplc="06F074E0">
      <w:start w:val="1"/>
      <w:numFmt w:val="decimal"/>
      <w:lvlText w:val="2.%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3">
    <w:nsid w:val="40343E60"/>
    <w:multiLevelType w:val="hybridMultilevel"/>
    <w:tmpl w:val="4A24A830"/>
    <w:lvl w:ilvl="0" w:tplc="06900CE0">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90D2D8E"/>
    <w:multiLevelType w:val="hybridMultilevel"/>
    <w:tmpl w:val="68EEF810"/>
    <w:lvl w:ilvl="0" w:tplc="06900CE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7E6E10"/>
    <w:multiLevelType w:val="hybridMultilevel"/>
    <w:tmpl w:val="4A24A830"/>
    <w:lvl w:ilvl="0" w:tplc="06900CE0">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B320D3E"/>
    <w:multiLevelType w:val="hybridMultilevel"/>
    <w:tmpl w:val="7AD49CAC"/>
    <w:lvl w:ilvl="0" w:tplc="D5BAC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A8"/>
    <w:rsid w:val="00001067"/>
    <w:rsid w:val="00003C49"/>
    <w:rsid w:val="00005143"/>
    <w:rsid w:val="0003330D"/>
    <w:rsid w:val="00044DF4"/>
    <w:rsid w:val="00067F02"/>
    <w:rsid w:val="000B1116"/>
    <w:rsid w:val="001060B1"/>
    <w:rsid w:val="001303DA"/>
    <w:rsid w:val="00136FE2"/>
    <w:rsid w:val="0019300C"/>
    <w:rsid w:val="001A002F"/>
    <w:rsid w:val="0020282C"/>
    <w:rsid w:val="002245A8"/>
    <w:rsid w:val="0026453C"/>
    <w:rsid w:val="00274A0F"/>
    <w:rsid w:val="00286AE9"/>
    <w:rsid w:val="002A7D91"/>
    <w:rsid w:val="00312FC3"/>
    <w:rsid w:val="00345E1A"/>
    <w:rsid w:val="00403259"/>
    <w:rsid w:val="0042153B"/>
    <w:rsid w:val="0043576A"/>
    <w:rsid w:val="00471336"/>
    <w:rsid w:val="00481A92"/>
    <w:rsid w:val="004A02BA"/>
    <w:rsid w:val="004B3461"/>
    <w:rsid w:val="004C0D8A"/>
    <w:rsid w:val="004F693D"/>
    <w:rsid w:val="00534BDF"/>
    <w:rsid w:val="00561A78"/>
    <w:rsid w:val="00570C50"/>
    <w:rsid w:val="00575AAD"/>
    <w:rsid w:val="00592213"/>
    <w:rsid w:val="005B48FF"/>
    <w:rsid w:val="005C077A"/>
    <w:rsid w:val="00630D93"/>
    <w:rsid w:val="00663308"/>
    <w:rsid w:val="006B6BD6"/>
    <w:rsid w:val="00762706"/>
    <w:rsid w:val="007B4FBA"/>
    <w:rsid w:val="00814545"/>
    <w:rsid w:val="00873990"/>
    <w:rsid w:val="00892D42"/>
    <w:rsid w:val="008A1DBB"/>
    <w:rsid w:val="008B59D2"/>
    <w:rsid w:val="008C2307"/>
    <w:rsid w:val="00936281"/>
    <w:rsid w:val="009A489E"/>
    <w:rsid w:val="00A0040D"/>
    <w:rsid w:val="00A55F3E"/>
    <w:rsid w:val="00A56893"/>
    <w:rsid w:val="00A6597C"/>
    <w:rsid w:val="00A839DE"/>
    <w:rsid w:val="00AD4431"/>
    <w:rsid w:val="00B20826"/>
    <w:rsid w:val="00B70A2A"/>
    <w:rsid w:val="00BA31C2"/>
    <w:rsid w:val="00BB7306"/>
    <w:rsid w:val="00BC61E5"/>
    <w:rsid w:val="00BC6698"/>
    <w:rsid w:val="00BD38AE"/>
    <w:rsid w:val="00C04A3C"/>
    <w:rsid w:val="00C31A4B"/>
    <w:rsid w:val="00C34B7E"/>
    <w:rsid w:val="00C56DFE"/>
    <w:rsid w:val="00C75C73"/>
    <w:rsid w:val="00C85709"/>
    <w:rsid w:val="00C96B70"/>
    <w:rsid w:val="00C97B9E"/>
    <w:rsid w:val="00CB003E"/>
    <w:rsid w:val="00CD096F"/>
    <w:rsid w:val="00CD4559"/>
    <w:rsid w:val="00CD6552"/>
    <w:rsid w:val="00D40347"/>
    <w:rsid w:val="00D55E06"/>
    <w:rsid w:val="00D654B9"/>
    <w:rsid w:val="00DA0D2F"/>
    <w:rsid w:val="00DB1BDD"/>
    <w:rsid w:val="00DD17DD"/>
    <w:rsid w:val="00DD7DE4"/>
    <w:rsid w:val="00DE4630"/>
    <w:rsid w:val="00E11644"/>
    <w:rsid w:val="00E860D9"/>
    <w:rsid w:val="00E953B6"/>
    <w:rsid w:val="00E96864"/>
    <w:rsid w:val="00EE425A"/>
    <w:rsid w:val="00F3145A"/>
    <w:rsid w:val="00F65DD9"/>
    <w:rsid w:val="00F7195F"/>
    <w:rsid w:val="00FB331F"/>
    <w:rsid w:val="00FC1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644"/>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Char Char Char Char, Char Char Char Char"/>
    <w:link w:val="NormalWeb"/>
    <w:locked/>
    <w:rsid w:val="00BC6698"/>
    <w:rPr>
      <w:sz w:val="24"/>
      <w:szCs w:val="24"/>
    </w:rPr>
  </w:style>
  <w:style w:type="paragraph" w:styleId="NormalWeb">
    <w:name w:val="Normal (Web)"/>
    <w:aliases w:val="Char Char Char, Char Char Char"/>
    <w:basedOn w:val="Normal"/>
    <w:link w:val="NormalWebChar"/>
    <w:rsid w:val="00BC6698"/>
    <w:pPr>
      <w:spacing w:before="100" w:beforeAutospacing="1" w:after="100" w:afterAutospacing="1"/>
    </w:pPr>
    <w:rPr>
      <w:rFonts w:eastAsiaTheme="minorHAnsi" w:cstheme="minorBidi"/>
    </w:rPr>
  </w:style>
  <w:style w:type="paragraph" w:styleId="Header">
    <w:name w:val="header"/>
    <w:basedOn w:val="Normal"/>
    <w:link w:val="HeaderChar"/>
    <w:uiPriority w:val="99"/>
    <w:unhideWhenUsed/>
    <w:rsid w:val="00D654B9"/>
    <w:pPr>
      <w:tabs>
        <w:tab w:val="center" w:pos="4680"/>
        <w:tab w:val="right" w:pos="9360"/>
      </w:tabs>
    </w:pPr>
  </w:style>
  <w:style w:type="character" w:customStyle="1" w:styleId="HeaderChar">
    <w:name w:val="Header Char"/>
    <w:basedOn w:val="DefaultParagraphFont"/>
    <w:link w:val="Header"/>
    <w:uiPriority w:val="99"/>
    <w:rsid w:val="00D654B9"/>
    <w:rPr>
      <w:rFonts w:eastAsia="Times New Roman" w:cs="Times New Roman"/>
      <w:sz w:val="24"/>
      <w:szCs w:val="24"/>
    </w:rPr>
  </w:style>
  <w:style w:type="paragraph" w:styleId="Footer">
    <w:name w:val="footer"/>
    <w:basedOn w:val="Normal"/>
    <w:link w:val="FooterChar"/>
    <w:uiPriority w:val="99"/>
    <w:unhideWhenUsed/>
    <w:rsid w:val="00D654B9"/>
    <w:pPr>
      <w:tabs>
        <w:tab w:val="center" w:pos="4680"/>
        <w:tab w:val="right" w:pos="9360"/>
      </w:tabs>
    </w:pPr>
  </w:style>
  <w:style w:type="character" w:customStyle="1" w:styleId="FooterChar">
    <w:name w:val="Footer Char"/>
    <w:basedOn w:val="DefaultParagraphFont"/>
    <w:link w:val="Footer"/>
    <w:uiPriority w:val="99"/>
    <w:rsid w:val="00D654B9"/>
    <w:rPr>
      <w:rFonts w:eastAsia="Times New Roman" w:cs="Times New Roman"/>
      <w:sz w:val="24"/>
      <w:szCs w:val="24"/>
    </w:rPr>
  </w:style>
  <w:style w:type="table" w:styleId="TableGrid">
    <w:name w:val="Table Grid"/>
    <w:basedOn w:val="TableNormal"/>
    <w:rsid w:val="00A6597C"/>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597C"/>
    <w:pPr>
      <w:ind w:left="720"/>
      <w:contextualSpacing/>
    </w:pPr>
  </w:style>
  <w:style w:type="character" w:customStyle="1" w:styleId="fontstyle21">
    <w:name w:val="fontstyle21"/>
    <w:rsid w:val="008A1DBB"/>
    <w:rPr>
      <w:rFonts w:ascii="TimesNewRomanPSMT" w:hAnsi="TimesNewRomanPSMT" w:hint="default"/>
      <w:b w:val="0"/>
      <w:bCs w:val="0"/>
      <w:i w:val="0"/>
      <w:iCs w:val="0"/>
      <w:color w:val="000000"/>
      <w:sz w:val="24"/>
      <w:szCs w:val="24"/>
    </w:rPr>
  </w:style>
  <w:style w:type="character" w:styleId="Hyperlink">
    <w:name w:val="Hyperlink"/>
    <w:basedOn w:val="DefaultParagraphFont"/>
    <w:uiPriority w:val="99"/>
    <w:unhideWhenUsed/>
    <w:rsid w:val="008A1D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644"/>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Char Char Char Char, Char Char Char Char"/>
    <w:link w:val="NormalWeb"/>
    <w:locked/>
    <w:rsid w:val="00BC6698"/>
    <w:rPr>
      <w:sz w:val="24"/>
      <w:szCs w:val="24"/>
    </w:rPr>
  </w:style>
  <w:style w:type="paragraph" w:styleId="NormalWeb">
    <w:name w:val="Normal (Web)"/>
    <w:aliases w:val="Char Char Char, Char Char Char"/>
    <w:basedOn w:val="Normal"/>
    <w:link w:val="NormalWebChar"/>
    <w:rsid w:val="00BC6698"/>
    <w:pPr>
      <w:spacing w:before="100" w:beforeAutospacing="1" w:after="100" w:afterAutospacing="1"/>
    </w:pPr>
    <w:rPr>
      <w:rFonts w:eastAsiaTheme="minorHAnsi" w:cstheme="minorBidi"/>
    </w:rPr>
  </w:style>
  <w:style w:type="paragraph" w:styleId="Header">
    <w:name w:val="header"/>
    <w:basedOn w:val="Normal"/>
    <w:link w:val="HeaderChar"/>
    <w:uiPriority w:val="99"/>
    <w:unhideWhenUsed/>
    <w:rsid w:val="00D654B9"/>
    <w:pPr>
      <w:tabs>
        <w:tab w:val="center" w:pos="4680"/>
        <w:tab w:val="right" w:pos="9360"/>
      </w:tabs>
    </w:pPr>
  </w:style>
  <w:style w:type="character" w:customStyle="1" w:styleId="HeaderChar">
    <w:name w:val="Header Char"/>
    <w:basedOn w:val="DefaultParagraphFont"/>
    <w:link w:val="Header"/>
    <w:uiPriority w:val="99"/>
    <w:rsid w:val="00D654B9"/>
    <w:rPr>
      <w:rFonts w:eastAsia="Times New Roman" w:cs="Times New Roman"/>
      <w:sz w:val="24"/>
      <w:szCs w:val="24"/>
    </w:rPr>
  </w:style>
  <w:style w:type="paragraph" w:styleId="Footer">
    <w:name w:val="footer"/>
    <w:basedOn w:val="Normal"/>
    <w:link w:val="FooterChar"/>
    <w:uiPriority w:val="99"/>
    <w:unhideWhenUsed/>
    <w:rsid w:val="00D654B9"/>
    <w:pPr>
      <w:tabs>
        <w:tab w:val="center" w:pos="4680"/>
        <w:tab w:val="right" w:pos="9360"/>
      </w:tabs>
    </w:pPr>
  </w:style>
  <w:style w:type="character" w:customStyle="1" w:styleId="FooterChar">
    <w:name w:val="Footer Char"/>
    <w:basedOn w:val="DefaultParagraphFont"/>
    <w:link w:val="Footer"/>
    <w:uiPriority w:val="99"/>
    <w:rsid w:val="00D654B9"/>
    <w:rPr>
      <w:rFonts w:eastAsia="Times New Roman" w:cs="Times New Roman"/>
      <w:sz w:val="24"/>
      <w:szCs w:val="24"/>
    </w:rPr>
  </w:style>
  <w:style w:type="table" w:styleId="TableGrid">
    <w:name w:val="Table Grid"/>
    <w:basedOn w:val="TableNormal"/>
    <w:rsid w:val="00A6597C"/>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597C"/>
    <w:pPr>
      <w:ind w:left="720"/>
      <w:contextualSpacing/>
    </w:pPr>
  </w:style>
  <w:style w:type="character" w:customStyle="1" w:styleId="fontstyle21">
    <w:name w:val="fontstyle21"/>
    <w:rsid w:val="008A1DBB"/>
    <w:rPr>
      <w:rFonts w:ascii="TimesNewRomanPSMT" w:hAnsi="TimesNewRomanPSMT" w:hint="default"/>
      <w:b w:val="0"/>
      <w:bCs w:val="0"/>
      <w:i w:val="0"/>
      <w:iCs w:val="0"/>
      <w:color w:val="000000"/>
      <w:sz w:val="24"/>
      <w:szCs w:val="24"/>
    </w:rPr>
  </w:style>
  <w:style w:type="character" w:styleId="Hyperlink">
    <w:name w:val="Hyperlink"/>
    <w:basedOn w:val="DefaultParagraphFont"/>
    <w:uiPriority w:val="99"/>
    <w:unhideWhenUsed/>
    <w:rsid w:val="008A1D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61961">
      <w:bodyDiv w:val="1"/>
      <w:marLeft w:val="0"/>
      <w:marRight w:val="0"/>
      <w:marTop w:val="0"/>
      <w:marBottom w:val="0"/>
      <w:divBdr>
        <w:top w:val="none" w:sz="0" w:space="0" w:color="auto"/>
        <w:left w:val="none" w:sz="0" w:space="0" w:color="auto"/>
        <w:bottom w:val="none" w:sz="0" w:space="0" w:color="auto"/>
        <w:right w:val="none" w:sz="0" w:space="0" w:color="auto"/>
      </w:divBdr>
    </w:div>
    <w:div w:id="333067735">
      <w:bodyDiv w:val="1"/>
      <w:marLeft w:val="0"/>
      <w:marRight w:val="0"/>
      <w:marTop w:val="0"/>
      <w:marBottom w:val="0"/>
      <w:divBdr>
        <w:top w:val="none" w:sz="0" w:space="0" w:color="auto"/>
        <w:left w:val="none" w:sz="0" w:space="0" w:color="auto"/>
        <w:bottom w:val="none" w:sz="0" w:space="0" w:color="auto"/>
        <w:right w:val="none" w:sz="0" w:space="0" w:color="auto"/>
      </w:divBdr>
    </w:div>
    <w:div w:id="450897640">
      <w:bodyDiv w:val="1"/>
      <w:marLeft w:val="0"/>
      <w:marRight w:val="0"/>
      <w:marTop w:val="0"/>
      <w:marBottom w:val="0"/>
      <w:divBdr>
        <w:top w:val="none" w:sz="0" w:space="0" w:color="auto"/>
        <w:left w:val="none" w:sz="0" w:space="0" w:color="auto"/>
        <w:bottom w:val="none" w:sz="0" w:space="0" w:color="auto"/>
        <w:right w:val="none" w:sz="0" w:space="0" w:color="auto"/>
      </w:divBdr>
    </w:div>
    <w:div w:id="470561631">
      <w:bodyDiv w:val="1"/>
      <w:marLeft w:val="0"/>
      <w:marRight w:val="0"/>
      <w:marTop w:val="0"/>
      <w:marBottom w:val="0"/>
      <w:divBdr>
        <w:top w:val="none" w:sz="0" w:space="0" w:color="auto"/>
        <w:left w:val="none" w:sz="0" w:space="0" w:color="auto"/>
        <w:bottom w:val="none" w:sz="0" w:space="0" w:color="auto"/>
        <w:right w:val="none" w:sz="0" w:space="0" w:color="auto"/>
      </w:divBdr>
    </w:div>
    <w:div w:id="973099377">
      <w:bodyDiv w:val="1"/>
      <w:marLeft w:val="0"/>
      <w:marRight w:val="0"/>
      <w:marTop w:val="0"/>
      <w:marBottom w:val="0"/>
      <w:divBdr>
        <w:top w:val="none" w:sz="0" w:space="0" w:color="auto"/>
        <w:left w:val="none" w:sz="0" w:space="0" w:color="auto"/>
        <w:bottom w:val="none" w:sz="0" w:space="0" w:color="auto"/>
        <w:right w:val="none" w:sz="0" w:space="0" w:color="auto"/>
      </w:divBdr>
    </w:div>
    <w:div w:id="1665236247">
      <w:bodyDiv w:val="1"/>
      <w:marLeft w:val="0"/>
      <w:marRight w:val="0"/>
      <w:marTop w:val="0"/>
      <w:marBottom w:val="0"/>
      <w:divBdr>
        <w:top w:val="none" w:sz="0" w:space="0" w:color="auto"/>
        <w:left w:val="none" w:sz="0" w:space="0" w:color="auto"/>
        <w:bottom w:val="none" w:sz="0" w:space="0" w:color="auto"/>
        <w:right w:val="none" w:sz="0" w:space="0" w:color="auto"/>
      </w:divBdr>
    </w:div>
    <w:div w:id="1780680282">
      <w:bodyDiv w:val="1"/>
      <w:marLeft w:val="0"/>
      <w:marRight w:val="0"/>
      <w:marTop w:val="0"/>
      <w:marBottom w:val="0"/>
      <w:divBdr>
        <w:top w:val="none" w:sz="0" w:space="0" w:color="auto"/>
        <w:left w:val="none" w:sz="0" w:space="0" w:color="auto"/>
        <w:bottom w:val="none" w:sz="0" w:space="0" w:color="auto"/>
        <w:right w:val="none" w:sz="0" w:space="0" w:color="auto"/>
      </w:divBdr>
    </w:div>
    <w:div w:id="1849982304">
      <w:bodyDiv w:val="1"/>
      <w:marLeft w:val="0"/>
      <w:marRight w:val="0"/>
      <w:marTop w:val="0"/>
      <w:marBottom w:val="0"/>
      <w:divBdr>
        <w:top w:val="none" w:sz="0" w:space="0" w:color="auto"/>
        <w:left w:val="none" w:sz="0" w:space="0" w:color="auto"/>
        <w:bottom w:val="none" w:sz="0" w:space="0" w:color="auto"/>
        <w:right w:val="none" w:sz="0" w:space="0" w:color="auto"/>
      </w:divBdr>
    </w:div>
    <w:div w:id="195490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E164D-C7C4-48A3-92DD-BFA174667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7</cp:revision>
  <cp:lastPrinted>2021-10-14T09:35:00Z</cp:lastPrinted>
  <dcterms:created xsi:type="dcterms:W3CDTF">2022-03-16T08:51:00Z</dcterms:created>
  <dcterms:modified xsi:type="dcterms:W3CDTF">2022-03-17T02:43:00Z</dcterms:modified>
</cp:coreProperties>
</file>